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0" w:type="dxa"/>
        <w:shd w:val="clear" w:color="auto" w:fill="DADA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  <w:gridCol w:w="6"/>
      </w:tblGrid>
      <w:tr w:rsidR="00BC0A3F" w:rsidRPr="00BC0A3F" w14:paraId="67029E41" w14:textId="77777777" w:rsidTr="00BC0A3F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4D98265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1"/>
              <w:gridCol w:w="4732"/>
            </w:tblGrid>
            <w:tr w:rsidR="00BC0A3F" w:rsidRPr="00BC0A3F" w14:paraId="567A041A" w14:textId="7777777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tbl>
                  <w:tblPr>
                    <w:tblpPr w:leftFromText="60" w:rightFromText="60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BC0A3F" w:rsidRPr="00BC0A3F" w14:paraId="0719DA4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6C0C1E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09035FB9" wp14:editId="617BEF9C">
                              <wp:extent cx="2501900" cy="546100"/>
                              <wp:effectExtent l="0" t="0" r="12700" b="12700"/>
                              <wp:docPr id="36" name="Immagine 36" descr="ogo CCI France Italie Camera Di Commercio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ogo CCI France Italie Camera Di Commercio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9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5D7A78B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tbl>
                  <w:tblPr>
                    <w:tblpPr w:leftFromText="60" w:rightFromText="60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0"/>
                  </w:tblGrid>
                  <w:tr w:rsidR="00BC0A3F" w:rsidRPr="00BC0A3F" w14:paraId="570160E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D43397E" w14:textId="77777777" w:rsidR="00BC0A3F" w:rsidRPr="00BC0A3F" w:rsidRDefault="00BC0A3F" w:rsidP="00BC0A3F">
                        <w:pPr>
                          <w:spacing w:line="30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4379"/>
                            <w:sz w:val="23"/>
                            <w:szCs w:val="23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004379"/>
                            <w:sz w:val="23"/>
                            <w:szCs w:val="23"/>
                          </w:rPr>
                          <w:t>N°5 - OTTOBRE 2018</w:t>
                        </w:r>
                      </w:p>
                    </w:tc>
                  </w:tr>
                </w:tbl>
                <w:p w14:paraId="6AEE63DD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1FC4C2A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BC0A3F" w:rsidRPr="00BC0A3F" w14:paraId="004E4759" w14:textId="77777777" w:rsidTr="00BC0A3F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6A7E09E3" w14:textId="77777777" w:rsidR="00BC0A3F" w:rsidRPr="00BC0A3F" w:rsidRDefault="00BC0A3F" w:rsidP="00BC0A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 wp14:anchorId="6AA4155E" wp14:editId="33D4A2AC">
                  <wp:extent cx="5715000" cy="571500"/>
                  <wp:effectExtent l="0" t="0" r="0" b="12700"/>
                  <wp:docPr id="35" name="Immagine 35" descr="mage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e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A3F" w:rsidRPr="00BC0A3F" w14:paraId="27701309" w14:textId="77777777" w:rsidTr="00BC0A3F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9163"/>
            </w:tblGrid>
            <w:tr w:rsidR="00BC0A3F" w:rsidRPr="00BC0A3F" w14:paraId="52BDD087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14:paraId="5613DACD" w14:textId="77777777" w:rsidR="00BC0A3F" w:rsidRPr="00BC0A3F" w:rsidRDefault="00BC0A3F" w:rsidP="00BC0A3F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color w:val="3A3A3A"/>
                      <w:spacing w:val="-5"/>
                      <w:sz w:val="20"/>
                      <w:szCs w:val="20"/>
                    </w:rPr>
                  </w:pPr>
                  <w:r w:rsidRPr="00BC0A3F">
                    <w:rPr>
                      <w:rFonts w:ascii="Arial" w:eastAsia="Times New Roman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anchor distT="0" distB="0" distL="0" distR="0" simplePos="0" relativeHeight="251659264" behindDoc="0" locked="0" layoutInCell="1" allowOverlap="0" wp14:anchorId="7F716D0F" wp14:editId="3D71CAB7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619250" cy="1619250"/>
                        <wp:effectExtent l="0" t="0" r="0" b="0"/>
                        <wp:wrapSquare wrapText="bothSides"/>
                        <wp:docPr id="38" name="Immagine 38" descr="mage Presid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ge Presid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C0A3F">
                    <w:rPr>
                      <w:rFonts w:ascii="Times New Roman" w:eastAsia="Times New Roman" w:hAnsi="Times New Roman" w:cs="Times New Roman"/>
                      <w:color w:val="3A3A3A"/>
                      <w:spacing w:val="-5"/>
                      <w:sz w:val="20"/>
                      <w:szCs w:val="20"/>
                    </w:rPr>
                    <w:t>Patria di storia, arte, cultura e bellezza, l’Italia è un paese unico al mondo per l’eccellenza, il valore e la qualità del suo pensiero e del suo talento. Sono innumerevoli le personalità illustri a cui ha dato i natali, tra cui Dante Alighieri, Leonardo da Vinci e molti altri ancora, che hanno influenzato e contribuiscono ad arricchire ancora oggi il patrimonio culturale francese.</w:t>
                  </w:r>
                  <w:r w:rsidRPr="00BC0A3F">
                    <w:rPr>
                      <w:rFonts w:ascii="Times New Roman" w:eastAsia="Times New Roman" w:hAnsi="Times New Roman" w:cs="Times New Roman"/>
                      <w:color w:val="3A3A3A"/>
                      <w:spacing w:val="-5"/>
                      <w:sz w:val="20"/>
                      <w:szCs w:val="20"/>
                    </w:rPr>
                    <w:br/>
                    <w:t>La Francia e l’Italia sono da sempre due nazioni sorelle legate da un’amicizia che ha radici antiche e profonde.</w:t>
                  </w:r>
                  <w:r w:rsidRPr="00BC0A3F">
                    <w:rPr>
                      <w:rFonts w:ascii="MingLiU" w:eastAsia="MingLiU" w:hAnsi="MingLiU" w:cs="MingLiU"/>
                      <w:color w:val="3A3A3A"/>
                      <w:spacing w:val="-5"/>
                      <w:sz w:val="20"/>
                      <w:szCs w:val="20"/>
                    </w:rPr>
                    <w:br/>
                  </w:r>
                  <w:r w:rsidRPr="00BC0A3F">
                    <w:rPr>
                      <w:rFonts w:ascii="Times New Roman" w:eastAsia="Times New Roman" w:hAnsi="Times New Roman" w:cs="Times New Roman"/>
                      <w:color w:val="3A3A3A"/>
                      <w:spacing w:val="-5"/>
                      <w:sz w:val="20"/>
                      <w:szCs w:val="20"/>
                    </w:rPr>
                    <w:t>Vicinanza geografica, valori e principi condivisi, nonché la comunione di una lunga tradizione culturale fanno della Francia e dell’Italia due attori complementari nel panorama europeo, che si rafforzano e sostengono a vicenda quando uniscono le forze e collaborano per il bene di entrambi.</w:t>
                  </w:r>
                  <w:r w:rsidRPr="00BC0A3F">
                    <w:rPr>
                      <w:rFonts w:ascii="Times New Roman" w:eastAsia="Times New Roman" w:hAnsi="Times New Roman" w:cs="Times New Roman"/>
                      <w:color w:val="3A3A3A"/>
                      <w:spacing w:val="-5"/>
                      <w:sz w:val="20"/>
                      <w:szCs w:val="20"/>
                    </w:rPr>
                    <w:br/>
                    <w:t>Un rapporto basato sul confronto, lo scambio e il dialogo, ha col tempo reso possibile la costruzione di una partnership solida e duratura soprattutto nell’ambito economico, dove la Francia è per l’Italia il primo cliente e fornitore d’Europa e il tessuto imprenditoriale francese è fortemente rappresentato sul territorio italiano da oltre 1.600 aziende che impiegano più di 250.000 dipendenti.</w:t>
                  </w:r>
                  <w:r w:rsidRPr="00BC0A3F">
                    <w:rPr>
                      <w:rFonts w:ascii="MingLiU" w:eastAsia="MingLiU" w:hAnsi="MingLiU" w:cs="MingLiU"/>
                      <w:color w:val="3A3A3A"/>
                      <w:spacing w:val="-5"/>
                      <w:sz w:val="20"/>
                      <w:szCs w:val="20"/>
                    </w:rPr>
                    <w:br/>
                  </w:r>
                  <w:r w:rsidRPr="00BC0A3F">
                    <w:rPr>
                      <w:rFonts w:ascii="Times New Roman" w:eastAsia="Times New Roman" w:hAnsi="Times New Roman" w:cs="Times New Roman"/>
                      <w:color w:val="3A3A3A"/>
                      <w:spacing w:val="-5"/>
                      <w:sz w:val="20"/>
                      <w:szCs w:val="20"/>
                    </w:rPr>
                    <w:t>In questo momento delicato e particolare per le relazioni tra i nostri due Paesi, ritengo che la comunità d’affari franco-italiana debba rispondere continuando a lanciare segnali e messaggi positivi.</w:t>
                  </w:r>
                  <w:r w:rsidRPr="00BC0A3F">
                    <w:rPr>
                      <w:rFonts w:ascii="MingLiU" w:eastAsia="MingLiU" w:hAnsi="MingLiU" w:cs="MingLiU"/>
                      <w:color w:val="3A3A3A"/>
                      <w:spacing w:val="-5"/>
                      <w:sz w:val="20"/>
                      <w:szCs w:val="20"/>
                    </w:rPr>
                    <w:br/>
                  </w:r>
                  <w:r w:rsidRPr="00BC0A3F">
                    <w:rPr>
                      <w:rFonts w:ascii="Times New Roman" w:eastAsia="Times New Roman" w:hAnsi="Times New Roman" w:cs="Times New Roman"/>
                      <w:color w:val="3A3A3A"/>
                      <w:spacing w:val="-5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BC0A3F">
                    <w:rPr>
                      <w:rFonts w:ascii="Times New Roman" w:eastAsia="Times New Roman" w:hAnsi="Times New Roman" w:cs="Times New Roman"/>
                      <w:color w:val="3A3A3A"/>
                      <w:spacing w:val="-5"/>
                      <w:sz w:val="20"/>
                      <w:szCs w:val="20"/>
                    </w:rPr>
                    <w:t>Chambre</w:t>
                  </w:r>
                  <w:proofErr w:type="spellEnd"/>
                  <w:r w:rsidRPr="00BC0A3F">
                    <w:rPr>
                      <w:rFonts w:ascii="Times New Roman" w:eastAsia="Times New Roman" w:hAnsi="Times New Roman" w:cs="Times New Roman"/>
                      <w:color w:val="3A3A3A"/>
                      <w:spacing w:val="-5"/>
                      <w:sz w:val="20"/>
                      <w:szCs w:val="20"/>
                    </w:rPr>
                    <w:t xml:space="preserve"> e tutte le altre istituzioni francesi in Italia restano e si confermano uno spazio di apertura, inclusione e sviluppo dei nostri rapporti con l’obiettivo di creare sinergie sempre più importanti puntando non solo sulle analogie che ci uniscono e avvicinano, ma anche sulle differenze che, anziché separarci e dividerci, ci compensano e completano. </w:t>
                  </w:r>
                  <w:r w:rsidRPr="00BC0A3F">
                    <w:rPr>
                      <w:rFonts w:ascii="MingLiU" w:eastAsia="MingLiU" w:hAnsi="MingLiU" w:cs="MingLiU"/>
                      <w:color w:val="3A3A3A"/>
                      <w:spacing w:val="-5"/>
                      <w:sz w:val="20"/>
                      <w:szCs w:val="20"/>
                    </w:rPr>
                    <w:br/>
                  </w:r>
                  <w:r w:rsidRPr="00BC0A3F">
                    <w:rPr>
                      <w:rFonts w:ascii="MingLiU" w:eastAsia="MingLiU" w:hAnsi="MingLiU" w:cs="MingLiU"/>
                      <w:color w:val="3A3A3A"/>
                      <w:spacing w:val="-5"/>
                      <w:sz w:val="20"/>
                      <w:szCs w:val="20"/>
                    </w:rPr>
                    <w:br/>
                  </w:r>
                  <w:r w:rsidRPr="00BC0A3F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pacing w:val="-5"/>
                      <w:sz w:val="20"/>
                      <w:szCs w:val="20"/>
                    </w:rPr>
                    <w:t xml:space="preserve">Il Presidente, Denis </w:t>
                  </w:r>
                  <w:proofErr w:type="spellStart"/>
                  <w:r w:rsidRPr="00BC0A3F">
                    <w:rPr>
                      <w:rFonts w:ascii="Times New Roman" w:eastAsia="Times New Roman" w:hAnsi="Times New Roman" w:cs="Times New Roman"/>
                      <w:b/>
                      <w:bCs/>
                      <w:color w:val="3A3A3A"/>
                      <w:spacing w:val="-5"/>
                      <w:sz w:val="20"/>
                      <w:szCs w:val="20"/>
                    </w:rPr>
                    <w:t>Delespaul</w:t>
                  </w:r>
                  <w:proofErr w:type="spellEnd"/>
                </w:p>
              </w:tc>
            </w:tr>
          </w:tbl>
          <w:p w14:paraId="56F59C0A" w14:textId="77777777" w:rsidR="00BC0A3F" w:rsidRPr="00BC0A3F" w:rsidRDefault="00BC0A3F" w:rsidP="00BC0A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BC0A3F" w:rsidRPr="00BC0A3F" w14:paraId="6AE30C16" w14:textId="77777777" w:rsidTr="00BC0A3F">
        <w:trPr>
          <w:gridAfter w:val="1"/>
          <w:tblCellSpacing w:w="0" w:type="dxa"/>
        </w:trPr>
        <w:tc>
          <w:tcPr>
            <w:tcW w:w="0" w:type="auto"/>
            <w:shd w:val="clear" w:color="auto" w:fill="00447A"/>
            <w:vAlign w:val="center"/>
            <w:hideMark/>
          </w:tcPr>
          <w:p w14:paraId="11970D39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BC0A3F" w:rsidRPr="00BC0A3F" w14:paraId="5AB28A9D" w14:textId="77777777" w:rsidTr="00BC0A3F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223"/>
            </w:tblGrid>
            <w:tr w:rsidR="00BC0A3F" w:rsidRPr="00BC0A3F" w14:paraId="45A40FF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5393AB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447A"/>
                      <w:sz w:val="35"/>
                      <w:szCs w:val="35"/>
                    </w:rPr>
                    <w:t>IN EVIDENZA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54BB58" w14:textId="77777777" w:rsidR="00BC0A3F" w:rsidRPr="00BC0A3F" w:rsidRDefault="00BC0A3F" w:rsidP="00BC0A3F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14:paraId="420526E9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BC0A3F" w:rsidRPr="00BC0A3F" w14:paraId="500212BB" w14:textId="77777777" w:rsidTr="00BC0A3F">
        <w:trPr>
          <w:tblCellSpacing w:w="0" w:type="dxa"/>
        </w:trPr>
        <w:tc>
          <w:tcPr>
            <w:tcW w:w="0" w:type="auto"/>
            <w:shd w:val="clear" w:color="auto" w:fill="00447A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E7C9E4D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BC0A3F">
              <w:rPr>
                <w:rFonts w:ascii="Arial" w:eastAsia="Times New Roman" w:hAnsi="Arial" w:cs="Arial"/>
                <w:b/>
                <w:bCs/>
                <w:color w:val="FFFFFF"/>
                <w:sz w:val="35"/>
                <w:szCs w:val="35"/>
              </w:rPr>
              <w:t>Retour</w:t>
            </w:r>
            <w:proofErr w:type="spellEnd"/>
            <w:r w:rsidRPr="00BC0A3F">
              <w:rPr>
                <w:rFonts w:ascii="Arial" w:eastAsia="Times New Roman" w:hAnsi="Arial" w:cs="Arial"/>
                <w:b/>
                <w:bCs/>
                <w:color w:val="FFFFFF"/>
                <w:sz w:val="35"/>
                <w:szCs w:val="35"/>
              </w:rPr>
              <w:t xml:space="preserve"> </w:t>
            </w:r>
            <w:proofErr w:type="spellStart"/>
            <w:r w:rsidRPr="00BC0A3F">
              <w:rPr>
                <w:rFonts w:ascii="Arial" w:eastAsia="Times New Roman" w:hAnsi="Arial" w:cs="Arial"/>
                <w:b/>
                <w:bCs/>
                <w:color w:val="FFFFFF"/>
                <w:sz w:val="35"/>
                <w:szCs w:val="35"/>
              </w:rPr>
              <w:t>aux</w:t>
            </w:r>
            <w:proofErr w:type="spellEnd"/>
            <w:r w:rsidRPr="00BC0A3F">
              <w:rPr>
                <w:rFonts w:ascii="Arial" w:eastAsia="Times New Roman" w:hAnsi="Arial" w:cs="Arial"/>
                <w:b/>
                <w:bCs/>
                <w:color w:val="FFFFFF"/>
                <w:sz w:val="35"/>
                <w:szCs w:val="35"/>
              </w:rPr>
              <w:t xml:space="preserve"> </w:t>
            </w:r>
            <w:proofErr w:type="spellStart"/>
            <w:r w:rsidRPr="00BC0A3F">
              <w:rPr>
                <w:rFonts w:ascii="Arial" w:eastAsia="Times New Roman" w:hAnsi="Arial" w:cs="Arial"/>
                <w:b/>
                <w:bCs/>
                <w:color w:val="FFFFFF"/>
                <w:sz w:val="35"/>
                <w:szCs w:val="35"/>
              </w:rPr>
              <w:t>Affaires</w:t>
            </w:r>
            <w:proofErr w:type="spellEnd"/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5DD1ADB6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BC0A3F" w:rsidRPr="00BC0A3F" w14:paraId="10C2ED83" w14:textId="77777777" w:rsidTr="00BC0A3F">
        <w:trPr>
          <w:tblCellSpacing w:w="0" w:type="dxa"/>
        </w:trPr>
        <w:tc>
          <w:tcPr>
            <w:tcW w:w="0" w:type="auto"/>
            <w:shd w:val="clear" w:color="auto" w:fill="00447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5383"/>
            </w:tblGrid>
            <w:tr w:rsidR="00BC0A3F" w:rsidRPr="00BC0A3F" w14:paraId="0D314637" w14:textId="77777777">
              <w:trPr>
                <w:tblCellSpacing w:w="0" w:type="dxa"/>
              </w:trPr>
              <w:tc>
                <w:tcPr>
                  <w:tcW w:w="34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A95742F" w14:textId="77777777" w:rsidR="00BC0A3F" w:rsidRPr="00BC0A3F" w:rsidRDefault="00BC0A3F" w:rsidP="00BC0A3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17AA878" wp14:editId="699DE333">
                        <wp:extent cx="2197100" cy="1663700"/>
                        <wp:effectExtent l="0" t="0" r="12700" b="12700"/>
                        <wp:docPr id="34" name="Immagine 34" descr="etour aux Affai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tour aux Affai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66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50" w:type="dxa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9730A0" w14:textId="77777777" w:rsidR="00BC0A3F" w:rsidRPr="00BC0A3F" w:rsidRDefault="00BC0A3F" w:rsidP="00BC0A3F">
                  <w:pPr>
                    <w:spacing w:line="240" w:lineRule="atLeast"/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</w:pPr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Giovedì 27 settembre la comunità d’affari</w:t>
                  </w:r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br/>
                    <w:t>franco-italiana, in presenza del Console Generale di</w:t>
                  </w:r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br/>
                    <w:t xml:space="preserve">Francia a Milano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Cyrille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Rogeau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, si è ritrovata in occasione della seconda edizione del “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Retour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aux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Affaires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”, organizzato da </w:t>
                  </w:r>
                  <w:hyperlink r:id="rId9" w:tgtFrame="_blank" w:tooltip="CCI France Italie" w:history="1"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 xml:space="preserve">CCI France </w:t>
                    </w:r>
                    <w:proofErr w:type="spellStart"/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>Italie</w:t>
                    </w:r>
                    <w:proofErr w:type="spellEnd"/>
                  </w:hyperlink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 e realizzato grazie al sostegno di </w:t>
                  </w:r>
                  <w:hyperlink r:id="rId10" w:tgtFrame="_blank" w:tooltip="SYNERGIE" w:history="1"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>SYNERGIE</w:t>
                    </w:r>
                  </w:hyperlink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 xml:space="preserve"> socio Gold della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Chambre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. L’invitato d’onore, Valerio de Molli, direttore di The </w:t>
                  </w:r>
                  <w:hyperlink r:id="rId11" w:tgtFrame="_blank" w:tooltip="European House Ambrosetti" w:history="1">
                    <w:proofErr w:type="spellStart"/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>European</w:t>
                    </w:r>
                    <w:proofErr w:type="spellEnd"/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 xml:space="preserve"> House Ambrosetti</w:t>
                    </w:r>
                  </w:hyperlink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 xml:space="preserve">, ha presentato i dati del Global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Attractiveness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 xml:space="preserve"> Index (GAI) 2018 ponendo l’accento sull’attrattività di Italia e Francia.</w:t>
                  </w:r>
                  <w:r w:rsidRPr="00BC0A3F">
                    <w:rPr>
                      <w:rFonts w:ascii="MingLiU" w:eastAsia="MingLiU" w:hAnsi="MingLiU" w:cs="MingLiU"/>
                      <w:color w:val="FFFFFF"/>
                      <w:spacing w:val="-5"/>
                      <w:sz w:val="20"/>
                      <w:szCs w:val="20"/>
                    </w:rPr>
                    <w:br/>
                  </w:r>
                  <w:r w:rsidRPr="00BC0A3F">
                    <w:rPr>
                      <w:rFonts w:ascii="MingLiU" w:eastAsia="MingLiU" w:hAnsi="MingLiU" w:cs="MingLiU"/>
                      <w:color w:val="FFFFFF"/>
                      <w:spacing w:val="-5"/>
                      <w:sz w:val="20"/>
                      <w:szCs w:val="20"/>
                    </w:rPr>
                    <w:br/>
                  </w:r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→ </w:t>
                  </w:r>
                  <w:hyperlink r:id="rId12" w:tgtFrame="_blank" w:tooltip="Per approfondimenti" w:history="1"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>Per approfondimenti</w:t>
                    </w:r>
                  </w:hyperlink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  <w:u w:val="single"/>
                    </w:rPr>
                    <w:t> </w:t>
                  </w:r>
                </w:p>
              </w:tc>
            </w:tr>
          </w:tbl>
          <w:p w14:paraId="365F6886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0539AD88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0D0AEE34" w14:textId="77777777" w:rsidTr="00BC0A3F">
        <w:trPr>
          <w:tblCellSpacing w:w="0" w:type="dxa"/>
        </w:trPr>
        <w:tc>
          <w:tcPr>
            <w:tcW w:w="0" w:type="auto"/>
            <w:shd w:val="clear" w:color="auto" w:fill="00447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3055"/>
              <w:gridCol w:w="3054"/>
              <w:gridCol w:w="3054"/>
            </w:tblGrid>
            <w:tr w:rsidR="00BC0A3F" w:rsidRPr="00BC0A3F" w14:paraId="794A3D5C" w14:textId="77777777">
              <w:trPr>
                <w:tblCellSpacing w:w="0" w:type="dxa"/>
              </w:trPr>
              <w:tc>
                <w:tcPr>
                  <w:tcW w:w="27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11E696C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 wp14:anchorId="69221309" wp14:editId="5B41359B">
                        <wp:extent cx="1612900" cy="1397000"/>
                        <wp:effectExtent l="0" t="0" r="12700" b="0"/>
                        <wp:docPr id="33" name="Immagine 33" descr="etour aux Affaires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tour aux Affaires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6BF1BDE" w14:textId="77777777" w:rsidR="00BC0A3F" w:rsidRPr="00BC0A3F" w:rsidRDefault="00BC0A3F" w:rsidP="00BC0A3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FB26661" wp14:editId="2A0E86BC">
                        <wp:extent cx="1612900" cy="1397000"/>
                        <wp:effectExtent l="0" t="0" r="12700" b="0"/>
                        <wp:docPr id="32" name="Immagine 32" descr="etour aux Affaires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tour aux Affaires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C9CE001" w14:textId="77777777" w:rsidR="00BC0A3F" w:rsidRPr="00BC0A3F" w:rsidRDefault="00BC0A3F" w:rsidP="00BC0A3F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A539891" wp14:editId="4410A3FB">
                        <wp:extent cx="1612900" cy="1397000"/>
                        <wp:effectExtent l="0" t="0" r="12700" b="0"/>
                        <wp:docPr id="31" name="Immagine 31" descr="eRetour aux Affaires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Retour aux Affaires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20D8B3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7726229E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53347D05" w14:textId="77777777" w:rsidTr="00BC0A3F">
        <w:trPr>
          <w:tblCellSpacing w:w="0" w:type="dxa"/>
        </w:trPr>
        <w:tc>
          <w:tcPr>
            <w:tcW w:w="0" w:type="auto"/>
            <w:shd w:val="clear" w:color="auto" w:fill="E30043"/>
            <w:vAlign w:val="center"/>
            <w:hideMark/>
          </w:tcPr>
          <w:p w14:paraId="7760FC75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5EC1FDDA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1D341255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FAD0714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b/>
                <w:bCs/>
                <w:caps/>
                <w:color w:val="E30043"/>
                <w:sz w:val="35"/>
                <w:szCs w:val="35"/>
              </w:rPr>
              <w:t>I CLUB DELLA CHAMBRE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4BF55113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643C362A" w14:textId="77777777" w:rsidTr="00BC0A3F">
        <w:trPr>
          <w:trHeight w:val="200"/>
          <w:tblCellSpacing w:w="0" w:type="dxa"/>
        </w:trPr>
        <w:tc>
          <w:tcPr>
            <w:tcW w:w="0" w:type="auto"/>
            <w:shd w:val="clear" w:color="auto" w:fill="E30043"/>
            <w:vAlign w:val="center"/>
            <w:hideMark/>
          </w:tcPr>
          <w:p w14:paraId="71B004D8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08B6B4A1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36D43CBD" w14:textId="77777777" w:rsidTr="00BC0A3F">
        <w:trPr>
          <w:tblCellSpacing w:w="0" w:type="dxa"/>
        </w:trPr>
        <w:tc>
          <w:tcPr>
            <w:tcW w:w="0" w:type="auto"/>
            <w:shd w:val="clear" w:color="auto" w:fill="E30043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3"/>
              <w:gridCol w:w="4720"/>
            </w:tblGrid>
            <w:tr w:rsidR="00BC0A3F" w:rsidRPr="00BC0A3F" w14:paraId="43DA7BDD" w14:textId="77777777">
              <w:trPr>
                <w:gridAfter w:val="1"/>
                <w:wAfter w:w="4500" w:type="dxa"/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3"/>
                  </w:tblGrid>
                  <w:tr w:rsidR="00BC0A3F" w:rsidRPr="00BC0A3F" w14:paraId="3C1CEB6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00" w:type="dxa"/>
                          <w:left w:w="400" w:type="dxa"/>
                          <w:bottom w:w="0" w:type="dxa"/>
                          <w:right w:w="400" w:type="dxa"/>
                        </w:tcMar>
                        <w:hideMark/>
                      </w:tcPr>
                      <w:p w14:paraId="74F6D381" w14:textId="77777777" w:rsidR="00BC0A3F" w:rsidRPr="00BC0A3F" w:rsidRDefault="00BC0A3F" w:rsidP="00BC0A3F">
                        <w:pPr>
                          <w:spacing w:line="375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5"/>
                            <w:szCs w:val="35"/>
                          </w:rPr>
                        </w:pPr>
                        <w:proofErr w:type="spellStart"/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5"/>
                            <w:szCs w:val="35"/>
                          </w:rPr>
                          <w:t>Cercle</w:t>
                        </w:r>
                        <w:proofErr w:type="spellEnd"/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5"/>
                            <w:szCs w:val="35"/>
                          </w:rPr>
                          <w:t xml:space="preserve"> d’</w:t>
                        </w:r>
                        <w:proofErr w:type="spellStart"/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5"/>
                            <w:szCs w:val="35"/>
                          </w:rPr>
                          <w:t>Affaires</w:t>
                        </w:r>
                        <w:proofErr w:type="spellEnd"/>
                      </w:p>
                    </w:tc>
                  </w:tr>
                  <w:tr w:rsidR="00BC0A3F" w:rsidRPr="00BC0A3F" w14:paraId="33510F5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00" w:type="dxa"/>
                          <w:left w:w="400" w:type="dxa"/>
                          <w:bottom w:w="0" w:type="dxa"/>
                          <w:right w:w="400" w:type="dxa"/>
                        </w:tcMar>
                        <w:hideMark/>
                      </w:tcPr>
                      <w:p w14:paraId="3C80C6A2" w14:textId="77777777" w:rsidR="00BC0A3F" w:rsidRPr="00BC0A3F" w:rsidRDefault="00BC0A3F" w:rsidP="00BC0A3F">
                        <w:pPr>
                          <w:spacing w:line="285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 xml:space="preserve">Due gli incontri del </w:t>
                        </w:r>
                        <w:proofErr w:type="spellStart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Cercle</w:t>
                        </w:r>
                        <w:proofErr w:type="spellEnd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 xml:space="preserve"> d’</w:t>
                        </w:r>
                        <w:proofErr w:type="spellStart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Affaires</w:t>
                        </w:r>
                        <w:proofErr w:type="spellEnd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 xml:space="preserve"> dell’ultimo trimestre:</w:t>
                        </w:r>
                      </w:p>
                    </w:tc>
                  </w:tr>
                </w:tbl>
                <w:p w14:paraId="47C74CCF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A3F" w:rsidRPr="00BC0A3F" w14:paraId="674B083A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5"/>
                  </w:tblGrid>
                  <w:tr w:rsidR="00BC0A3F" w:rsidRPr="00BC0A3F" w14:paraId="24B21686" w14:textId="77777777">
                    <w:trPr>
                      <w:trHeight w:val="5175"/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6" w:space="0" w:color="FFFFFF"/>
                        </w:tcBorders>
                        <w:hideMark/>
                      </w:tcPr>
                      <w:p w14:paraId="2FCE9EE2" w14:textId="77777777" w:rsidR="00BC0A3F" w:rsidRPr="00BC0A3F" w:rsidRDefault="00BC0A3F" w:rsidP="00BC0A3F">
                        <w:pPr>
                          <w:spacing w:line="285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</w:rPr>
                          <w:t>12 luglio 2018</w:t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br/>
                          <w:t>Lo scorso 12 luglio, la Dott.ssa Letizia Moratti è intervenuta in qualità di ospite e relatrice d’eccezione sul tema “Il nuovo paradigma dell’economia sostenibile” per discutere di sviluppo sostenibile e responsabilità sociale d’impresa, cause che sostiene in prima persona in maniera fattiva e concreta tramite la </w:t>
                        </w:r>
                        <w:hyperlink r:id="rId16" w:tgtFrame="_blank" w:tooltip="Fondazione E4IMPACT" w:history="1">
                          <w:r w:rsidRPr="00BC0A3F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Fondazione E4IMPACT</w:t>
                          </w:r>
                        </w:hyperlink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e il Forum dell’Economia Sostenibile della </w:t>
                        </w:r>
                        <w:hyperlink r:id="rId17" w:tgtFrame="_blank" w:tooltip="Fondazione San Patrignano" w:history="1">
                          <w:r w:rsidRPr="00BC0A3F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 xml:space="preserve">Fondazione San </w:t>
                          </w:r>
                          <w:proofErr w:type="spellStart"/>
                          <w:r w:rsidRPr="00BC0A3F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Patrignano</w:t>
                          </w:r>
                          <w:proofErr w:type="spellEnd"/>
                        </w:hyperlink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 xml:space="preserve">, di cui è rispettivamente Presidente e Co-Fondatrice. L’incontro si è tenuto a Milano presso la Torre Diamante, sede di BNP </w:t>
                        </w:r>
                        <w:proofErr w:type="spellStart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Paribas</w:t>
                        </w:r>
                        <w:proofErr w:type="spellEnd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, in presenza di Presidenti e Amministratori Delegati di grandi aziende che hanno dato vita a un momento di scambio, confronto, dialogo e riflessione di alto livello.</w:t>
                        </w:r>
                      </w:p>
                    </w:tc>
                  </w:tr>
                  <w:tr w:rsidR="00BC0A3F" w:rsidRPr="00BC0A3F" w14:paraId="0C5D08E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6" w:space="0" w:color="FFFFFF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400" w:type="dxa"/>
                        </w:tcMar>
                        <w:vAlign w:val="center"/>
                        <w:hideMark/>
                      </w:tcPr>
                      <w:p w14:paraId="5F16E506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4D6F9B97" wp14:editId="4DB0CDAA">
                              <wp:extent cx="2476500" cy="1574800"/>
                              <wp:effectExtent l="0" t="0" r="12700" b="0"/>
                              <wp:docPr id="30" name="Immagine 30" descr="ercle d Affair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ercle d Affair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57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82C153B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0"/>
                  </w:tblGrid>
                  <w:tr w:rsidR="00BC0A3F" w:rsidRPr="00BC0A3F" w14:paraId="2F80C962" w14:textId="77777777">
                    <w:trPr>
                      <w:trHeight w:val="517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E376DEB" w14:textId="77777777" w:rsidR="00BC0A3F" w:rsidRPr="00BC0A3F" w:rsidRDefault="00BC0A3F" w:rsidP="00BC0A3F">
                        <w:pPr>
                          <w:spacing w:line="285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</w:rPr>
                          <w:t>19 settembre 2018</w:t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br/>
                          <w:t>Presidenti e Amministratori Delegati di grandi gruppi francesi e italiani si sono riuniti a Milano, presso la sede di </w:t>
                        </w:r>
                        <w:hyperlink r:id="rId19" w:tgtFrame="_blank" w:tooltip="Crédit Agricole CIB" w:history="1">
                          <w:proofErr w:type="spellStart"/>
                          <w:r w:rsidRPr="00BC0A3F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Crédit</w:t>
                          </w:r>
                          <w:proofErr w:type="spellEnd"/>
                          <w:r w:rsidRPr="00BC0A3F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 xml:space="preserve"> Agricole CIB</w:t>
                          </w:r>
                        </w:hyperlink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 xml:space="preserve">, in occasione dell’incontro del </w:t>
                        </w:r>
                        <w:proofErr w:type="spellStart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Cercle</w:t>
                        </w:r>
                        <w:proofErr w:type="spellEnd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 xml:space="preserve"> d’</w:t>
                        </w:r>
                        <w:proofErr w:type="spellStart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Affaires</w:t>
                        </w:r>
                        <w:proofErr w:type="spellEnd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 xml:space="preserve"> dello scorso 19 settembre. L’Ing. Carlo Mazzi, Presidente del </w:t>
                        </w:r>
                        <w:hyperlink r:id="rId20" w:tgtFrame="_blank" w:tooltip="Gruppo PRADA" w:history="1">
                          <w:r w:rsidRPr="00BC0A3F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 xml:space="preserve">Gruppo </w:t>
                          </w:r>
                          <w:proofErr w:type="spellStart"/>
                          <w:r w:rsidRPr="00BC0A3F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PRADA</w:t>
                          </w:r>
                        </w:hyperlink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 xml:space="preserve"> nuovo socio Gold della </w:t>
                        </w:r>
                        <w:proofErr w:type="spellStart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Chambre</w:t>
                        </w:r>
                        <w:proofErr w:type="spellEnd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, è intervenuto come relatore e ospite d’onore per approfondire il tema “Il ruolo e la rilevanza dell’impegno culturale nell’impresa di oggi”, con un focus particolare sulle attività e le missioni della </w:t>
                        </w:r>
                        <w:hyperlink r:id="rId21" w:tgtFrame="_blank" w:tooltip="Fondazione PRADA" w:history="1">
                          <w:r w:rsidRPr="00BC0A3F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 xml:space="preserve">Fondazione </w:t>
                          </w:r>
                          <w:proofErr w:type="spellStart"/>
                          <w:r w:rsidRPr="00BC0A3F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PRADA</w:t>
                          </w:r>
                        </w:hyperlink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fortemente</w:t>
                        </w:r>
                        <w:proofErr w:type="spellEnd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 xml:space="preserve"> impegnata, da oltre vent’anni, nella realizzazione di mostre, conferenze, progetti e iniziative volte a valorizzare, promuovere e tutelare la cultura.</w:t>
                        </w:r>
                      </w:p>
                    </w:tc>
                  </w:tr>
                  <w:tr w:rsidR="00BC0A3F" w:rsidRPr="00BC0A3F" w14:paraId="5E3D01A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400" w:type="dxa"/>
                          <w:bottom w:w="0" w:type="dxa"/>
                          <w:right w:w="400" w:type="dxa"/>
                        </w:tcMar>
                        <w:vAlign w:val="center"/>
                        <w:hideMark/>
                      </w:tcPr>
                      <w:p w14:paraId="7ABA7590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2CEDC7C" wp14:editId="24ED3FD7">
                              <wp:extent cx="2476500" cy="1574800"/>
                              <wp:effectExtent l="0" t="0" r="12700" b="0"/>
                              <wp:docPr id="29" name="Immagine 29" descr="ercle d'affair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ercle d'affair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57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5757D0B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487953A" w14:textId="77777777" w:rsidR="00BC0A3F" w:rsidRPr="00BC0A3F" w:rsidRDefault="00BC0A3F" w:rsidP="00BC0A3F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2074AB16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117625DD" w14:textId="77777777" w:rsidTr="00BC0A3F">
        <w:trPr>
          <w:trHeight w:val="200"/>
          <w:tblCellSpacing w:w="0" w:type="dxa"/>
        </w:trPr>
        <w:tc>
          <w:tcPr>
            <w:tcW w:w="0" w:type="auto"/>
            <w:shd w:val="clear" w:color="auto" w:fill="E30043"/>
            <w:vAlign w:val="center"/>
            <w:hideMark/>
          </w:tcPr>
          <w:p w14:paraId="072AFF06" w14:textId="77777777" w:rsidR="00BC0A3F" w:rsidRPr="00BC0A3F" w:rsidRDefault="00BC0A3F" w:rsidP="00BC0A3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17862CEC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1062C085" w14:textId="77777777" w:rsidTr="00BC0A3F">
        <w:trPr>
          <w:tblCellSpacing w:w="0" w:type="dxa"/>
        </w:trPr>
        <w:tc>
          <w:tcPr>
            <w:tcW w:w="0" w:type="auto"/>
            <w:shd w:val="clear" w:color="auto" w:fill="E30043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14:paraId="7C9757BD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 wp14:anchorId="3CB6D6D3" wp14:editId="4D5C2D93">
                  <wp:extent cx="5334000" cy="88900"/>
                  <wp:effectExtent l="0" t="0" r="0" b="12700"/>
                  <wp:docPr id="28" name="Immagine 28" descr="order-white-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rder-white-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550DE04D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455CECCD" w14:textId="77777777" w:rsidTr="00BC0A3F">
        <w:trPr>
          <w:tblCellSpacing w:w="0" w:type="dxa"/>
        </w:trPr>
        <w:tc>
          <w:tcPr>
            <w:tcW w:w="0" w:type="auto"/>
            <w:shd w:val="clear" w:color="auto" w:fill="E30043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4401"/>
            </w:tblGrid>
            <w:tr w:rsidR="00BC0A3F" w:rsidRPr="00BC0A3F" w14:paraId="6467C5B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200" w:type="dxa"/>
                    <w:left w:w="200" w:type="dxa"/>
                    <w:bottom w:w="0" w:type="dxa"/>
                    <w:right w:w="200" w:type="dxa"/>
                  </w:tcMar>
                  <w:vAlign w:val="center"/>
                  <w:hideMark/>
                </w:tcPr>
                <w:p w14:paraId="378059ED" w14:textId="77777777" w:rsidR="00BC0A3F" w:rsidRPr="00BC0A3F" w:rsidRDefault="00BC0A3F" w:rsidP="00BC0A3F">
                  <w:pPr>
                    <w:spacing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pacing w:val="-3"/>
                      <w:sz w:val="35"/>
                      <w:szCs w:val="35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pacing w:val="-3"/>
                      <w:sz w:val="35"/>
                      <w:szCs w:val="35"/>
                    </w:rPr>
                    <w:t>Club Start-Up</w:t>
                  </w:r>
                </w:p>
              </w:tc>
              <w:tc>
                <w:tcPr>
                  <w:tcW w:w="3900" w:type="dxa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06A7FF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  <w:color w:val="3A3A3A"/>
                      <w:sz w:val="20"/>
                      <w:szCs w:val="20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color w:val="3A3A3A"/>
                      <w:sz w:val="20"/>
                      <w:szCs w:val="20"/>
                    </w:rPr>
                    <w:t> </w:t>
                  </w:r>
                </w:p>
              </w:tc>
            </w:tr>
            <w:tr w:rsidR="00BC0A3F" w:rsidRPr="00BC0A3F" w14:paraId="581020E9" w14:textId="77777777">
              <w:trPr>
                <w:tblCellSpacing w:w="0" w:type="dxa"/>
              </w:trPr>
              <w:tc>
                <w:tcPr>
                  <w:tcW w:w="39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C19D745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44D40D5" wp14:editId="02BD22D2">
                        <wp:extent cx="2476500" cy="1816100"/>
                        <wp:effectExtent l="0" t="0" r="12700" b="12700"/>
                        <wp:docPr id="27" name="Immagine 27" descr="lub Start-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ub Start-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81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0" w:type="dxa"/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6647CB0" w14:textId="77777777" w:rsidR="00BC0A3F" w:rsidRPr="00BC0A3F" w:rsidRDefault="00BC0A3F" w:rsidP="00BC0A3F">
                  <w:pPr>
                    <w:spacing w:line="240" w:lineRule="atLeast"/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</w:pPr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I membri del Club Start-Up si sono ritrovati il 12 settembre, per una nuova sessione di</w:t>
                  </w:r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br/>
                    <w:t>Co-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développement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 xml:space="preserve"> creando un ulteriore momento per condividere e scambiare idee, contenuti, conoscenze e esperienze. Tiziana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Maniezzo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, Country Manager di </w:t>
                  </w:r>
                  <w:hyperlink r:id="rId25" w:tgtFrame="_blank" w:tooltip="GAC Technology" w:history="1"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>GAC Technology</w:t>
                    </w:r>
                  </w:hyperlink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, è stata “cliente” dell’incontro che ha rappresentato l’occasione per affrontare i temi dell’organizzazione e della gestione del lavoro a distanza, ma anche dell’importanza del legame, del dialogo e della capacità di ascolto all’interno dell’impresa.</w:t>
                  </w:r>
                </w:p>
              </w:tc>
            </w:tr>
          </w:tbl>
          <w:p w14:paraId="7DCB7497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0144BEEB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4BA1591A" w14:textId="77777777" w:rsidTr="00BC0A3F">
        <w:trPr>
          <w:trHeight w:val="200"/>
          <w:tblCellSpacing w:w="0" w:type="dxa"/>
        </w:trPr>
        <w:tc>
          <w:tcPr>
            <w:tcW w:w="0" w:type="auto"/>
            <w:shd w:val="clear" w:color="auto" w:fill="E30043"/>
            <w:vAlign w:val="center"/>
            <w:hideMark/>
          </w:tcPr>
          <w:p w14:paraId="18F54D7E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15AA91A0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02140C8F" w14:textId="77777777" w:rsidTr="00BC0A3F">
        <w:trPr>
          <w:trHeight w:val="300"/>
          <w:tblCellSpacing w:w="0" w:type="dxa"/>
        </w:trPr>
        <w:tc>
          <w:tcPr>
            <w:tcW w:w="0" w:type="auto"/>
            <w:shd w:val="clear" w:color="auto" w:fill="F1E8EA"/>
            <w:vAlign w:val="center"/>
            <w:hideMark/>
          </w:tcPr>
          <w:p w14:paraId="07E41A35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54CE1BF9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54951533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32690B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b/>
                <w:bCs/>
                <w:caps/>
                <w:color w:val="E50043"/>
                <w:sz w:val="39"/>
                <w:szCs w:val="39"/>
              </w:rPr>
              <w:t>LA PAROLA AI SOCI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66F4B372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332936C3" w14:textId="77777777" w:rsidTr="00BC0A3F">
        <w:trPr>
          <w:tblCellSpacing w:w="0" w:type="dxa"/>
        </w:trPr>
        <w:tc>
          <w:tcPr>
            <w:tcW w:w="0" w:type="auto"/>
            <w:shd w:val="clear" w:color="auto" w:fill="F1E8EA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65B17DF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b/>
                <w:bCs/>
                <w:color w:val="E50043"/>
                <w:spacing w:val="-8"/>
                <w:sz w:val="30"/>
                <w:szCs w:val="30"/>
              </w:rPr>
              <w:t>3 domande a Dario Mezzano, CEO di HAVAS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1FAFB7C1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494B84CA" w14:textId="77777777" w:rsidTr="00BC0A3F">
        <w:trPr>
          <w:tblCellSpacing w:w="0" w:type="dxa"/>
        </w:trPr>
        <w:tc>
          <w:tcPr>
            <w:tcW w:w="0" w:type="auto"/>
            <w:shd w:val="clear" w:color="auto" w:fill="F1E8EA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4F26B3E6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</w:rPr>
              <w:t xml:space="preserve">È recentemente diventato Socio Gold della </w:t>
            </w:r>
            <w:proofErr w:type="spellStart"/>
            <w:r w:rsidRPr="00BC0A3F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</w:rPr>
              <w:t>Chambre</w:t>
            </w:r>
            <w:proofErr w:type="spellEnd"/>
            <w:r w:rsidRPr="00BC0A3F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</w:rPr>
              <w:t xml:space="preserve">. Secondo lei, che cosa può apportare la </w:t>
            </w:r>
            <w:proofErr w:type="spellStart"/>
            <w:r w:rsidRPr="00BC0A3F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</w:rPr>
              <w:t>Chambre</w:t>
            </w:r>
            <w:proofErr w:type="spellEnd"/>
            <w:r w:rsidRPr="00BC0A3F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</w:rPr>
              <w:t xml:space="preserve"> a un’azienda come </w:t>
            </w:r>
            <w:proofErr w:type="spellStart"/>
            <w:r w:rsidRPr="00BC0A3F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</w:rPr>
              <w:t>Havas</w:t>
            </w:r>
            <w:proofErr w:type="spellEnd"/>
            <w:r w:rsidRPr="00BC0A3F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1AD06F53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4E00F5A2" w14:textId="77777777" w:rsidTr="00BC0A3F">
        <w:trPr>
          <w:tblCellSpacing w:w="0" w:type="dxa"/>
        </w:trPr>
        <w:tc>
          <w:tcPr>
            <w:tcW w:w="0" w:type="auto"/>
            <w:shd w:val="clear" w:color="auto" w:fill="F1E8EA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6243"/>
            </w:tblGrid>
            <w:tr w:rsidR="00BC0A3F" w:rsidRPr="00BC0A3F" w14:paraId="1F589828" w14:textId="77777777">
              <w:trPr>
                <w:tblCellSpacing w:w="0" w:type="dxa"/>
              </w:trPr>
              <w:tc>
                <w:tcPr>
                  <w:tcW w:w="2520" w:type="dxa"/>
                  <w:hideMark/>
                </w:tcPr>
                <w:p w14:paraId="713217B7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CED73EF" wp14:editId="2C8560A9">
                        <wp:extent cx="1600200" cy="1778000"/>
                        <wp:effectExtent l="0" t="0" r="0" b="0"/>
                        <wp:docPr id="26" name="Immagine 26" descr="ario Mezza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rio Mezza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7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43"/>
                  </w:tblGrid>
                  <w:tr w:rsidR="00BC0A3F" w:rsidRPr="00BC0A3F" w14:paraId="7B5E8B37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14:paraId="29C4BB9F" w14:textId="77777777" w:rsidR="00BC0A3F" w:rsidRPr="00BC0A3F" w:rsidRDefault="00BC0A3F" w:rsidP="00BC0A3F">
                        <w:pPr>
                          <w:spacing w:after="60" w:line="225" w:lineRule="atLeast"/>
                          <w:rPr>
                            <w:rFonts w:ascii="Times New Roman" w:hAnsi="Times New Roman" w:cs="Times New Roman"/>
                            <w:color w:val="3A3A3A"/>
                            <w:sz w:val="20"/>
                            <w:szCs w:val="20"/>
                          </w:rPr>
                        </w:pPr>
                        <w:r w:rsidRPr="00BC0A3F">
                          <w:rPr>
                            <w:rFonts w:ascii="Times New Roman" w:hAnsi="Times New Roman" w:cs="Times New Roman"/>
                            <w:color w:val="3A3A3A"/>
                            <w:sz w:val="20"/>
                            <w:szCs w:val="20"/>
                          </w:rPr>
                          <w:t xml:space="preserve">Non è la prima volta che entro in contatto con la comunità d’affari della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A3A3A"/>
                            <w:sz w:val="20"/>
                            <w:szCs w:val="20"/>
                          </w:rPr>
                          <w:t>Chambre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A3A3A"/>
                            <w:sz w:val="20"/>
                            <w:szCs w:val="20"/>
                          </w:rPr>
                          <w:t xml:space="preserve">, anche se mi sono reso conto che negli ultimi tempi la CCI France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A3A3A"/>
                            <w:sz w:val="20"/>
                            <w:szCs w:val="20"/>
                          </w:rPr>
                          <w:t>Italie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A3A3A"/>
                            <w:sz w:val="20"/>
                            <w:szCs w:val="20"/>
                          </w:rPr>
                          <w:t xml:space="preserve"> ha intrapreso un percorso di cambiamento inedito rispetto al passato.</w:t>
                        </w:r>
                        <w:r w:rsidRPr="00BC0A3F">
                          <w:rPr>
                            <w:rFonts w:ascii="Times New Roman" w:hAnsi="Times New Roman" w:cs="Times New Roman"/>
                            <w:color w:val="3A3A3A"/>
                            <w:sz w:val="20"/>
                            <w:szCs w:val="20"/>
                          </w:rPr>
                          <w:br/>
                          <w:t xml:space="preserve">Il nuovo Presidente ha creato sicuramente nuovi stimoli e impulsi, con delle iniziative molto interessanti. In un momento così difficile tra Italia e Francia, è un bene per il Paese che ci siano degli uomini che lanciano dei segnali positivi. Questo è ancora più importante per me in quanto rappresentante di un’azienda che porta un nome francese, ovvero quello di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A3A3A"/>
                            <w:sz w:val="20"/>
                            <w:szCs w:val="20"/>
                          </w:rPr>
                          <w:t>Havas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A3A3A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750FAF9E" w14:textId="77777777" w:rsidR="00BC0A3F" w:rsidRPr="00BC0A3F" w:rsidRDefault="00BC0A3F" w:rsidP="00BC0A3F">
                  <w:pPr>
                    <w:spacing w:line="285" w:lineRule="atLeast"/>
                    <w:rPr>
                      <w:rFonts w:ascii="Times New Roman" w:eastAsia="Times New Roman" w:hAnsi="Times New Roman" w:cs="Times New Roman"/>
                      <w:vanish/>
                      <w:color w:val="3A3A3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1"/>
                    <w:gridCol w:w="2922"/>
                  </w:tblGrid>
                  <w:tr w:rsidR="00BC0A3F" w:rsidRPr="00BC0A3F" w14:paraId="14A0A48C" w14:textId="77777777">
                    <w:trPr>
                      <w:trHeight w:val="165"/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75D13D4D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shd w:val="clear" w:color="auto" w:fill="00447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7729AB61" w14:textId="77777777" w:rsidR="00BC0A3F" w:rsidRPr="00BC0A3F" w:rsidRDefault="00BC0A3F" w:rsidP="00BC0A3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3A3A3A"/>
                            <w:sz w:val="20"/>
                            <w:szCs w:val="20"/>
                          </w:rPr>
                        </w:pPr>
                        <w:hyperlink r:id="rId27" w:tgtFrame="_blank" w:history="1">
                          <w:r w:rsidRPr="00BC0A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shd w:val="clear" w:color="auto" w:fill="00447A"/>
                            </w:rPr>
                            <w:t>Leg</w:t>
                          </w:r>
                          <w:bookmarkStart w:id="0" w:name="_GoBack"/>
                          <w:bookmarkEnd w:id="0"/>
                          <w:r w:rsidRPr="00BC0A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shd w:val="clear" w:color="auto" w:fill="00447A"/>
                            </w:rPr>
                            <w:t>g</w:t>
                          </w:r>
                          <w:r w:rsidRPr="00BC0A3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shd w:val="clear" w:color="auto" w:fill="00447A"/>
                            </w:rPr>
                            <w:t>i tutto &gt;</w:t>
                          </w:r>
                        </w:hyperlink>
                      </w:p>
                    </w:tc>
                  </w:tr>
                </w:tbl>
                <w:p w14:paraId="71D54F85" w14:textId="77777777" w:rsidR="00BC0A3F" w:rsidRPr="00BC0A3F" w:rsidRDefault="00BC0A3F" w:rsidP="00BC0A3F">
                  <w:pPr>
                    <w:spacing w:line="285" w:lineRule="atLeast"/>
                    <w:rPr>
                      <w:rFonts w:ascii="Times New Roman" w:eastAsia="Times New Roman" w:hAnsi="Times New Roman" w:cs="Times New Roman"/>
                      <w:color w:val="3A3A3A"/>
                      <w:sz w:val="20"/>
                      <w:szCs w:val="20"/>
                    </w:rPr>
                  </w:pPr>
                </w:p>
              </w:tc>
            </w:tr>
          </w:tbl>
          <w:p w14:paraId="24D1ED4E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24899AB6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1C7A90BE" w14:textId="77777777" w:rsidTr="00BC0A3F">
        <w:trPr>
          <w:trHeight w:val="300"/>
          <w:tblCellSpacing w:w="0" w:type="dxa"/>
        </w:trPr>
        <w:tc>
          <w:tcPr>
            <w:tcW w:w="0" w:type="auto"/>
            <w:shd w:val="clear" w:color="auto" w:fill="F1E8EA"/>
            <w:vAlign w:val="center"/>
            <w:hideMark/>
          </w:tcPr>
          <w:p w14:paraId="15DC2690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39C02C91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7C2A1EC9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0F893D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6010B62F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3F0E656B" w14:textId="77777777" w:rsidTr="00BC0A3F">
        <w:trPr>
          <w:tblCellSpacing w:w="0" w:type="dxa"/>
        </w:trPr>
        <w:tc>
          <w:tcPr>
            <w:tcW w:w="0" w:type="auto"/>
            <w:shd w:val="clear" w:color="auto" w:fill="35B5B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EBEC91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b/>
                <w:bCs/>
                <w:caps/>
                <w:color w:val="FFFFFF"/>
                <w:sz w:val="35"/>
                <w:szCs w:val="35"/>
              </w:rPr>
              <w:t>NUOVI SOCI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53DF7813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5492A97F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6557EA8" w14:textId="77777777" w:rsidR="00BC0A3F" w:rsidRPr="00BC0A3F" w:rsidRDefault="00BC0A3F" w:rsidP="00BC0A3F">
            <w:pPr>
              <w:rPr>
                <w:rFonts w:ascii="Arial" w:hAnsi="Arial" w:cs="Arial"/>
                <w:b/>
                <w:bCs/>
                <w:color w:val="333333"/>
                <w:spacing w:val="-11"/>
                <w:sz w:val="20"/>
                <w:szCs w:val="20"/>
              </w:rPr>
            </w:pPr>
            <w:r w:rsidRPr="00BC0A3F">
              <w:rPr>
                <w:rFonts w:ascii="Arial" w:hAnsi="Arial" w:cs="Arial"/>
                <w:b/>
                <w:bCs/>
                <w:color w:val="333333"/>
                <w:spacing w:val="-11"/>
                <w:sz w:val="20"/>
                <w:szCs w:val="20"/>
              </w:rPr>
              <w:t xml:space="preserve">Dal mese di luglio a oggi la </w:t>
            </w:r>
            <w:proofErr w:type="spellStart"/>
            <w:r w:rsidRPr="00BC0A3F">
              <w:rPr>
                <w:rFonts w:ascii="Arial" w:hAnsi="Arial" w:cs="Arial"/>
                <w:b/>
                <w:bCs/>
                <w:color w:val="333333"/>
                <w:spacing w:val="-11"/>
                <w:sz w:val="20"/>
                <w:szCs w:val="20"/>
              </w:rPr>
              <w:t>Chambre</w:t>
            </w:r>
            <w:proofErr w:type="spellEnd"/>
            <w:r w:rsidRPr="00BC0A3F">
              <w:rPr>
                <w:rFonts w:ascii="Arial" w:hAnsi="Arial" w:cs="Arial"/>
                <w:b/>
                <w:bCs/>
                <w:color w:val="333333"/>
                <w:spacing w:val="-11"/>
                <w:sz w:val="20"/>
                <w:szCs w:val="20"/>
              </w:rPr>
              <w:t xml:space="preserve"> dà il benvenuto a 6 nuovi Soci tra i quali due nuovi soci Gold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38E8C321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58A79968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5"/>
              <w:gridCol w:w="4728"/>
            </w:tblGrid>
            <w:tr w:rsidR="00BC0A3F" w:rsidRPr="00BC0A3F" w14:paraId="5AD4F43E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right w:val="single" w:sz="6" w:space="0" w:color="CDCDCD"/>
                  </w:tcBorders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0"/>
                  </w:tblGrid>
                  <w:tr w:rsidR="00BC0A3F" w:rsidRPr="00BC0A3F" w14:paraId="75D3B99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0" w:type="dxa"/>
                          <w:left w:w="400" w:type="dxa"/>
                          <w:bottom w:w="0" w:type="dxa"/>
                          <w:right w:w="400" w:type="dxa"/>
                        </w:tcMar>
                        <w:vAlign w:val="center"/>
                        <w:hideMark/>
                      </w:tcPr>
                      <w:p w14:paraId="197D452E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13D9ECCB" wp14:editId="2A5DE078">
                              <wp:extent cx="2476500" cy="660400"/>
                              <wp:effectExtent l="0" t="0" r="12700" b="0"/>
                              <wp:docPr id="25" name="Immagine 25" descr="avas">
                                <a:hlinkClick xmlns:a="http://schemas.openxmlformats.org/drawingml/2006/main" r:id="rId2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avas">
                                        <a:hlinkClick r:id="rId2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660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C0A3F" w:rsidRPr="00BC0A3F" w14:paraId="045885D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683EBC9" w14:textId="77777777" w:rsidR="00BC0A3F" w:rsidRPr="00BC0A3F" w:rsidRDefault="00BC0A3F" w:rsidP="00BC0A3F">
                        <w:pPr>
                          <w:spacing w:after="150" w:line="285" w:lineRule="atLeast"/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35B5B3"/>
                            <w:sz w:val="20"/>
                            <w:szCs w:val="20"/>
                          </w:rPr>
                        </w:pPr>
                        <w:r w:rsidRPr="00BC0A3F"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35B5B3"/>
                            <w:sz w:val="20"/>
                            <w:szCs w:val="20"/>
                          </w:rPr>
                          <w:t>HAVAS - SOCIO GOLD</w:t>
                        </w:r>
                      </w:p>
                      <w:p w14:paraId="1DF969B2" w14:textId="77777777" w:rsidR="00BC0A3F" w:rsidRPr="00BC0A3F" w:rsidRDefault="00BC0A3F" w:rsidP="00BC0A3F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Il Gruppo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Havas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è uno dei gruppi di comunicazione più grandi al mondo, creato a Parigi nel 1835 da Charles Louis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Havas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, fondatore della prima agenzia di stampa.</w:t>
                        </w:r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br/>
                          <w:t>Presente in più di 100 Paesi, si avvale di un’equipe composta da circa 20000 collaboratori.</w:t>
                        </w:r>
                        <w:r w:rsidRPr="00BC0A3F">
                          <w:rPr>
                            <w:rFonts w:ascii="MingLiU" w:eastAsia="MingLiU" w:hAnsi="MingLiU" w:cs="MingLiU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Havas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Group rappresenta il gruppo di comunicazione più all’avanguardia nella messa in relazione dei marchi e dei consumatori attraverso la creatività, l’innovazione e l’expertise maturata nel campo dei media.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Havas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è anche il gruppo più integrato del settore: il suo modello si fonda sugli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Havas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Villages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dove sono riunite, negli stessi locali, le equipe creative e del settore media. Il modello, al centro della strategia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Together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, non solo favorisce le sinergie per i clienti, ma permette anche di rispondere meglio alle loro esigenze e ai loro bisogni.</w:t>
                        </w:r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br/>
                          <w:t>In Italia, il gruppo conta 550 collaboratori e gestisce oltre 200 clienti.</w:t>
                        </w:r>
                      </w:p>
                    </w:tc>
                  </w:tr>
                </w:tbl>
                <w:p w14:paraId="53126696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8"/>
                  </w:tblGrid>
                  <w:tr w:rsidR="00BC0A3F" w:rsidRPr="00BC0A3F" w14:paraId="1E46C72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400" w:type="dxa"/>
                          <w:bottom w:w="0" w:type="dxa"/>
                          <w:right w:w="400" w:type="dxa"/>
                        </w:tcMar>
                        <w:vAlign w:val="center"/>
                        <w:hideMark/>
                      </w:tcPr>
                      <w:p w14:paraId="03F66329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6E792253" wp14:editId="3826B5FA">
                              <wp:extent cx="2476500" cy="660400"/>
                              <wp:effectExtent l="0" t="0" r="12700" b="0"/>
                              <wp:docPr id="24" name="Immagine 24" descr="rada Group">
                                <a:hlinkClick xmlns:a="http://schemas.openxmlformats.org/drawingml/2006/main" r:id="rId3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rada Group">
                                        <a:hlinkClick r:id="rId3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660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C0A3F" w:rsidRPr="00BC0A3F" w14:paraId="34140A2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520F69" w14:textId="77777777" w:rsidR="00BC0A3F" w:rsidRPr="00BC0A3F" w:rsidRDefault="00BC0A3F" w:rsidP="00BC0A3F">
                        <w:pPr>
                          <w:spacing w:after="150" w:line="285" w:lineRule="atLeast"/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35B5B3"/>
                            <w:sz w:val="20"/>
                            <w:szCs w:val="20"/>
                          </w:rPr>
                        </w:pPr>
                        <w:r w:rsidRPr="00BC0A3F"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35B5B3"/>
                            <w:sz w:val="20"/>
                            <w:szCs w:val="20"/>
                          </w:rPr>
                          <w:t>PRADA GROUP - SOCIO GOLD</w:t>
                        </w:r>
                      </w:p>
                      <w:p w14:paraId="1326017E" w14:textId="77777777" w:rsidR="00BC0A3F" w:rsidRPr="00BC0A3F" w:rsidRDefault="00BC0A3F" w:rsidP="00BC0A3F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Il Gruppo PRADA è uno dei leader mondiali nel settore del lusso, attivo con i marchi Prada,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Miu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Miu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Church’s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e Car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Shoe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nella produzione e commercializzazione di borse, pelletteria, calzature, abbigliamento e accessori.</w:t>
                        </w:r>
                        <w:r w:rsidRPr="00BC0A3F">
                          <w:rPr>
                            <w:rFonts w:ascii="MingLiU" w:eastAsia="MingLiU" w:hAnsi="MingLiU" w:cs="MingLiU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Il Gruppo opera, inoltre, nel comparto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food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con il brand Marchesi e, sulla base di accordi di licenza, nel settore degli occhiali e dei profumi. </w:t>
                        </w:r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br/>
                          <w:t xml:space="preserve">I suoi prodotti sono distribuiti in 70 Paesi del mondo, attraverso 625 negozi gestiti direttamente (DOS al 31 dicembre 2017) e una rete selezionata di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department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stores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 xml:space="preserve"> di lusso, e-</w:t>
                        </w:r>
                        <w:proofErr w:type="spellStart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tailers</w:t>
                        </w:r>
                        <w:proofErr w:type="spellEnd"/>
                        <w:r w:rsidRPr="00BC0A3F">
                          <w:rPr>
                            <w:rFonts w:ascii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, negozi multimarca e in franchising.</w:t>
                        </w:r>
                      </w:p>
                    </w:tc>
                  </w:tr>
                </w:tbl>
                <w:p w14:paraId="7FD649AA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6AAE789" w14:textId="77777777" w:rsidR="00BC0A3F" w:rsidRPr="00BC0A3F" w:rsidRDefault="00BC0A3F" w:rsidP="00BC0A3F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558133A8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56FE782E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  <w:hideMark/>
          </w:tcPr>
          <w:p w14:paraId="30B521C5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 wp14:anchorId="401FF9FB" wp14:editId="25C5FAEF">
                  <wp:extent cx="5334000" cy="88900"/>
                  <wp:effectExtent l="0" t="0" r="0" b="12700"/>
                  <wp:docPr id="23" name="Immagine 23" descr="order-gray-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rder-gray-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2FDD4721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632FDA7C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4220"/>
              <w:gridCol w:w="4943"/>
            </w:tblGrid>
            <w:tr w:rsidR="00BC0A3F" w:rsidRPr="00BC0A3F" w14:paraId="6ACBAAC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B556994" w14:textId="77777777" w:rsidR="00BC0A3F" w:rsidRPr="00BC0A3F" w:rsidRDefault="00BC0A3F" w:rsidP="00BC0A3F">
                  <w:pPr>
                    <w:spacing w:after="150"/>
                    <w:rPr>
                      <w:rFonts w:ascii="Times New Roman" w:hAnsi="Times New Roman" w:cs="Times New Roman"/>
                      <w:b/>
                      <w:bCs/>
                      <w:caps/>
                      <w:color w:val="35B5B3"/>
                      <w:sz w:val="20"/>
                      <w:szCs w:val="20"/>
                    </w:rPr>
                  </w:pPr>
                  <w:r w:rsidRPr="00BC0A3F">
                    <w:rPr>
                      <w:rFonts w:ascii="Times New Roman" w:hAnsi="Times New Roman" w:cs="Times New Roman"/>
                      <w:b/>
                      <w:bCs/>
                      <w:caps/>
                      <w:color w:val="35B5B3"/>
                      <w:sz w:val="20"/>
                      <w:szCs w:val="20"/>
                    </w:rPr>
                    <w:t>APAVE ITALIA CPM SRL - SOCIO SILVER</w:t>
                  </w:r>
                </w:p>
              </w:tc>
              <w:tc>
                <w:tcPr>
                  <w:tcW w:w="3900" w:type="dxa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C0500C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  <w:color w:val="3A3A3A"/>
                      <w:sz w:val="20"/>
                      <w:szCs w:val="20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color w:val="3A3A3A"/>
                      <w:sz w:val="20"/>
                      <w:szCs w:val="20"/>
                    </w:rPr>
                    <w:t> </w:t>
                  </w:r>
                </w:p>
              </w:tc>
            </w:tr>
            <w:tr w:rsidR="00BC0A3F" w:rsidRPr="00BC0A3F" w14:paraId="2D3EC385" w14:textId="77777777">
              <w:trPr>
                <w:tblCellSpacing w:w="0" w:type="dxa"/>
              </w:trPr>
              <w:tc>
                <w:tcPr>
                  <w:tcW w:w="3900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64A7DC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7387A1E" wp14:editId="0CB19BD5">
                        <wp:extent cx="2476500" cy="330200"/>
                        <wp:effectExtent l="0" t="0" r="12700" b="0"/>
                        <wp:docPr id="22" name="Immagine 22" descr="pave Ital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pave Ital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00" w:type="dxa"/>
                  <w:hideMark/>
                </w:tcPr>
                <w:p w14:paraId="0A8862B0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BDF8707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294BFCD9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77AE1272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9163"/>
            </w:tblGrid>
            <w:tr w:rsidR="00BC0A3F" w:rsidRPr="00BC0A3F" w14:paraId="7D9F7189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DDDB617" w14:textId="77777777" w:rsidR="00BC0A3F" w:rsidRPr="00BC0A3F" w:rsidRDefault="00BC0A3F" w:rsidP="00BC0A3F">
                  <w:pPr>
                    <w:spacing w:line="240" w:lineRule="atLeas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BC0A3F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Organismo di certificazione, ispezione e controllo</w:t>
                  </w:r>
                </w:p>
              </w:tc>
            </w:tr>
          </w:tbl>
          <w:p w14:paraId="68D38529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15A8616B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189B7637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0691AD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530F9A33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47BA4D40" w14:textId="77777777" w:rsidTr="00BC0A3F">
        <w:trPr>
          <w:tblCellSpacing w:w="0" w:type="dxa"/>
        </w:trPr>
        <w:tc>
          <w:tcPr>
            <w:tcW w:w="0" w:type="auto"/>
            <w:shd w:val="clear" w:color="auto" w:fill="EBD4C3"/>
            <w:vAlign w:val="center"/>
            <w:hideMark/>
          </w:tcPr>
          <w:p w14:paraId="1F12CDBC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2F6B7027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2775ED7A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327C39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b/>
                <w:bCs/>
                <w:caps/>
                <w:color w:val="EBD4C3"/>
                <w:sz w:val="38"/>
                <w:szCs w:val="38"/>
              </w:rPr>
              <w:t>INFORMATIVA AI NOSTRI SOCI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18D466BC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2CA8B9EE" w14:textId="77777777" w:rsidTr="00BC0A3F">
        <w:trPr>
          <w:tblCellSpacing w:w="0" w:type="dxa"/>
        </w:trPr>
        <w:tc>
          <w:tcPr>
            <w:tcW w:w="0" w:type="auto"/>
            <w:shd w:val="clear" w:color="auto" w:fill="EBD4C3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5383"/>
            </w:tblGrid>
            <w:tr w:rsidR="00BC0A3F" w:rsidRPr="00BC0A3F" w14:paraId="723E4FBA" w14:textId="77777777">
              <w:trPr>
                <w:tblCellSpacing w:w="0" w:type="dxa"/>
              </w:trPr>
              <w:tc>
                <w:tcPr>
                  <w:tcW w:w="34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224171E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4B3E012" wp14:editId="53A7D407">
                        <wp:extent cx="2197100" cy="558800"/>
                        <wp:effectExtent l="0" t="0" r="12700" b="0"/>
                        <wp:docPr id="21" name="Immagine 21" descr="aza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aza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D97C3C5" w14:textId="77777777" w:rsidR="00BC0A3F" w:rsidRPr="00BC0A3F" w:rsidRDefault="00BC0A3F" w:rsidP="00BC0A3F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MAZARS:</w:t>
                  </w:r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Come funziona la fattura elettronica</w:t>
                  </w:r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in Italia?</w:t>
                  </w:r>
                </w:p>
              </w:tc>
            </w:tr>
          </w:tbl>
          <w:p w14:paraId="5B8599D1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2F6ABB85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38069093" w14:textId="77777777" w:rsidTr="00BC0A3F">
        <w:trPr>
          <w:tblCellSpacing w:w="0" w:type="dxa"/>
        </w:trPr>
        <w:tc>
          <w:tcPr>
            <w:tcW w:w="0" w:type="auto"/>
            <w:shd w:val="clear" w:color="auto" w:fill="EBD4C3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9163"/>
            </w:tblGrid>
            <w:tr w:rsidR="00BC0A3F" w:rsidRPr="00BC0A3F" w14:paraId="548A313C" w14:textId="77777777">
              <w:trPr>
                <w:tblCellSpacing w:w="0" w:type="dxa"/>
              </w:trPr>
              <w:tc>
                <w:tcPr>
                  <w:tcW w:w="8400" w:type="dxa"/>
                  <w:tcMar>
                    <w:top w:w="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FF1A66B" w14:textId="77777777" w:rsidR="00BC0A3F" w:rsidRPr="00BC0A3F" w:rsidRDefault="00BC0A3F" w:rsidP="00BC0A3F">
                  <w:pPr>
                    <w:spacing w:line="24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0A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L’uso della fatturazione elettronica nelle transazioni con la pubblica amministrazione è diventato obbligatorio dal 2014. La Legge di Bilancio del gennaio 2018 ha gettato le basi per l’utilizzo della fatturazione elettronica tra società private, ovvero per le fatture B2B e B2C. → </w:t>
                  </w:r>
                  <w:hyperlink r:id="rId35" w:tgtFrame="_blank" w:history="1">
                    <w:r w:rsidRPr="00BC0A3F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u w:val="single"/>
                      </w:rPr>
                      <w:t>Segue</w:t>
                    </w:r>
                  </w:hyperlink>
                </w:p>
              </w:tc>
            </w:tr>
          </w:tbl>
          <w:p w14:paraId="548FA6E2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26020F02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6904EB2C" w14:textId="77777777" w:rsidTr="00BC0A3F">
        <w:trPr>
          <w:tblCellSpacing w:w="0" w:type="dxa"/>
        </w:trPr>
        <w:tc>
          <w:tcPr>
            <w:tcW w:w="0" w:type="auto"/>
            <w:shd w:val="clear" w:color="auto" w:fill="00447A"/>
            <w:vAlign w:val="center"/>
            <w:hideMark/>
          </w:tcPr>
          <w:p w14:paraId="6EE530DD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699089D7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27251527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BEF0AA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b/>
                <w:bCs/>
                <w:color w:val="00447A"/>
                <w:sz w:val="35"/>
                <w:szCs w:val="35"/>
              </w:rPr>
              <w:t>EQUIPE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4423A95C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34F31460" w14:textId="77777777" w:rsidTr="00BC0A3F">
        <w:trPr>
          <w:tblCellSpacing w:w="0" w:type="dxa"/>
        </w:trPr>
        <w:tc>
          <w:tcPr>
            <w:tcW w:w="0" w:type="auto"/>
            <w:shd w:val="clear" w:color="auto" w:fill="00447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2"/>
            </w:tblGrid>
            <w:tr w:rsidR="00BC0A3F" w:rsidRPr="00BC0A3F" w14:paraId="488EB6AD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54A92DC4" w14:textId="77777777" w:rsidR="00BC0A3F" w:rsidRPr="00BC0A3F" w:rsidRDefault="00BC0A3F" w:rsidP="00BC0A3F">
                  <w:pPr>
                    <w:spacing w:after="150" w:line="345" w:lineRule="atLeast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5"/>
                      <w:szCs w:val="35"/>
                    </w:rPr>
                  </w:pPr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5"/>
                      <w:szCs w:val="35"/>
                    </w:rPr>
                    <w:t>La squadra cresce</w:t>
                  </w:r>
                </w:p>
                <w:p w14:paraId="794DA5AC" w14:textId="77777777" w:rsidR="00BC0A3F" w:rsidRPr="00BC0A3F" w:rsidRDefault="00BC0A3F" w:rsidP="00BC0A3F">
                  <w:pPr>
                    <w:spacing w:after="450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Chambre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dà il benvenuto a:</w:t>
                  </w:r>
                </w:p>
                <w:p w14:paraId="32D99FC9" w14:textId="77777777" w:rsidR="00BC0A3F" w:rsidRPr="00BC0A3F" w:rsidRDefault="00BC0A3F" w:rsidP="00BC0A3F">
                  <w:pPr>
                    <w:spacing w:line="375" w:lineRule="atLeast"/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>Anna ZANELLATO</w:t>
                  </w:r>
                </w:p>
                <w:p w14:paraId="61D3B5DD" w14:textId="77777777" w:rsidR="00BC0A3F" w:rsidRPr="00BC0A3F" w:rsidRDefault="00BC0A3F" w:rsidP="00BC0A3F">
                  <w:pP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Social Media</w:t>
                  </w:r>
                </w:p>
                <w:p w14:paraId="11F4C2F1" w14:textId="77777777" w:rsidR="00BC0A3F" w:rsidRPr="00BC0A3F" w:rsidRDefault="00BC0A3F" w:rsidP="00BC0A3F">
                  <w:pP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hyperlink r:id="rId36" w:history="1">
                    <w:r w:rsidRPr="00BC0A3F">
                      <w:rPr>
                        <w:rFonts w:ascii="Times New Roman" w:hAnsi="Times New Roman" w:cs="Times New Roman"/>
                        <w:color w:val="FFFFFF"/>
                        <w:sz w:val="20"/>
                        <w:szCs w:val="20"/>
                        <w:u w:val="single"/>
                      </w:rPr>
                      <w:t>communication@chambre.it</w:t>
                    </w:r>
                  </w:hyperlink>
                </w:p>
              </w:tc>
              <w:tc>
                <w:tcPr>
                  <w:tcW w:w="2500" w:type="pct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75E7615A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87DE0F0" wp14:editId="402B5392">
                        <wp:extent cx="1473200" cy="1473200"/>
                        <wp:effectExtent l="0" t="0" r="0" b="0"/>
                        <wp:docPr id="20" name="Immagine 20" descr="nna Zanella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nna Zanella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0" cy="147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02E3CA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57E98729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68CFC923" w14:textId="77777777" w:rsidTr="00BC0A3F">
        <w:trPr>
          <w:tblCellSpacing w:w="0" w:type="dxa"/>
        </w:trPr>
        <w:tc>
          <w:tcPr>
            <w:tcW w:w="0" w:type="auto"/>
            <w:shd w:val="clear" w:color="auto" w:fill="00447A"/>
            <w:vAlign w:val="center"/>
            <w:hideMark/>
          </w:tcPr>
          <w:p w14:paraId="6C61709A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7129B9F4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120C240C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9"/>
              <w:gridCol w:w="64"/>
            </w:tblGrid>
            <w:tr w:rsidR="00BC0A3F" w:rsidRPr="00BC0A3F" w14:paraId="65390BA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643B87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447A"/>
                      <w:sz w:val="35"/>
                      <w:szCs w:val="35"/>
                    </w:rPr>
                    <w:t>RETE DELLE 123 CCI FRANCE INTERNATIONAL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4C6E87" w14:textId="77777777" w:rsidR="00BC0A3F" w:rsidRPr="00BC0A3F" w:rsidRDefault="00BC0A3F" w:rsidP="00BC0A3F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14:paraId="5880107B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4405153A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524C46AF" w14:textId="77777777" w:rsidTr="00BC0A3F">
        <w:trPr>
          <w:tblCellSpacing w:w="0" w:type="dxa"/>
        </w:trPr>
        <w:tc>
          <w:tcPr>
            <w:tcW w:w="0" w:type="auto"/>
            <w:shd w:val="clear" w:color="auto" w:fill="00447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9163"/>
            </w:tblGrid>
            <w:tr w:rsidR="00BC0A3F" w:rsidRPr="00BC0A3F" w14:paraId="12C39D4C" w14:textId="77777777">
              <w:trPr>
                <w:tblCellSpacing w:w="0" w:type="dxa"/>
              </w:trPr>
              <w:tc>
                <w:tcPr>
                  <w:tcW w:w="90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6CF88E4" w14:textId="77777777" w:rsidR="00BC0A3F" w:rsidRPr="00BC0A3F" w:rsidRDefault="00BC0A3F" w:rsidP="00BC0A3F">
                  <w:pPr>
                    <w:spacing w:line="240" w:lineRule="atLeast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0" distB="0" distL="0" distR="0" simplePos="0" relativeHeight="251660288" behindDoc="0" locked="0" layoutInCell="1" allowOverlap="0" wp14:anchorId="5931CF98" wp14:editId="66F5E5F7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190750" cy="1666875"/>
                        <wp:effectExtent l="0" t="0" r="0" b="9525"/>
                        <wp:wrapSquare wrapText="bothSides"/>
                        <wp:docPr id="37" name="Immagine 37" descr="ÉSE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ÉSE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Dal 24 al 26 ottobre a Bruxelles Annie Rea, Amministratore Delegato della CCI France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Italie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, e l’équipe responsabile dei Servizi alle Imprese hanno condiviso due importanti momenti di incontro per il network CCIFI e CCI France International alla presenza dell’Ambasciatrice di Francia in Belgio, Claude-France ARNOULD, del Presidente di CCI France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Belgique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Renaud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BENTEGEAT e del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Délégué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Général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di CCI FI, Charles MARIDOR.</w:t>
                  </w:r>
                  <w:r w:rsidRPr="00BC0A3F">
                    <w:rPr>
                      <w:rFonts w:ascii="MingLiU" w:eastAsia="MingLiU" w:hAnsi="MingLiU" w:cs="MingLiU"/>
                      <w:color w:val="FFFFFF"/>
                      <w:sz w:val="20"/>
                      <w:szCs w:val="20"/>
                    </w:rPr>
                    <w:br/>
                  </w:r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Nella prima giornata i direttori generali hanno discusso in particolar modo di sinergie e strategie comuni. Nelle giornate successive si sono invece riuniti i responsabili dei Servizi alle Imprese per discutere di diversi temi quali l’armonizzazione dei servizi offerti, le migliori modalità per comunicarli all’esterno e come organizzare il processo di vendita. Sono seguiti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speed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meeting per la condivisione di strumenti e esperienze e momenti di lavoro in sottogruppo per affinare nuovi progetti e approfondire tematiche di interesse comune.</w:t>
                  </w:r>
                </w:p>
              </w:tc>
            </w:tr>
          </w:tbl>
          <w:p w14:paraId="757639DC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5396912D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103E5999" w14:textId="77777777" w:rsidTr="00BC0A3F">
        <w:trPr>
          <w:tblCellSpacing w:w="0" w:type="dxa"/>
        </w:trPr>
        <w:tc>
          <w:tcPr>
            <w:tcW w:w="0" w:type="auto"/>
            <w:shd w:val="clear" w:color="auto" w:fill="00447A"/>
            <w:vAlign w:val="center"/>
            <w:hideMark/>
          </w:tcPr>
          <w:p w14:paraId="53409186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6F1B955F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7D0BCD05" w14:textId="77777777" w:rsidTr="00BC0A3F">
        <w:trPr>
          <w:tblCellSpacing w:w="0" w:type="dxa"/>
        </w:trPr>
        <w:tc>
          <w:tcPr>
            <w:tcW w:w="0" w:type="auto"/>
            <w:shd w:val="clear" w:color="auto" w:fill="E30043"/>
            <w:vAlign w:val="center"/>
            <w:hideMark/>
          </w:tcPr>
          <w:p w14:paraId="42FFEE44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6F647C92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4E24CB07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4"/>
              <w:gridCol w:w="1289"/>
            </w:tblGrid>
            <w:tr w:rsidR="00BC0A3F" w:rsidRPr="00BC0A3F" w14:paraId="6EF5E06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C52CE1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E30043"/>
                      <w:sz w:val="35"/>
                      <w:szCs w:val="35"/>
                    </w:rPr>
                    <w:t>SAVE THE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79B83" w14:textId="77777777" w:rsidR="00BC0A3F" w:rsidRPr="00BC0A3F" w:rsidRDefault="00BC0A3F" w:rsidP="00BC0A3F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2841637" wp14:editId="2054FB86">
                        <wp:extent cx="304800" cy="317500"/>
                        <wp:effectExtent l="0" t="0" r="0" b="12700"/>
                        <wp:docPr id="19" name="Immagine 19" descr="icto calendri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cto calendri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ADE9BD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4FECE548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763CA541" w14:textId="77777777" w:rsidTr="00BC0A3F">
        <w:trPr>
          <w:tblCellSpacing w:w="0" w:type="dxa"/>
        </w:trPr>
        <w:tc>
          <w:tcPr>
            <w:tcW w:w="0" w:type="auto"/>
            <w:shd w:val="clear" w:color="auto" w:fill="E30043"/>
            <w:tcMar>
              <w:top w:w="150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5383"/>
            </w:tblGrid>
            <w:tr w:rsidR="00BC0A3F" w:rsidRPr="00BC0A3F" w14:paraId="29148678" w14:textId="77777777">
              <w:trPr>
                <w:tblCellSpacing w:w="0" w:type="dxa"/>
              </w:trPr>
              <w:tc>
                <w:tcPr>
                  <w:tcW w:w="3450" w:type="dxa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8DBD82" w14:textId="77777777" w:rsidR="00BC0A3F" w:rsidRPr="00BC0A3F" w:rsidRDefault="00BC0A3F" w:rsidP="00BC0A3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741F85B" wp14:editId="38E1A023">
                        <wp:extent cx="2197100" cy="1574800"/>
                        <wp:effectExtent l="0" t="0" r="12700" b="0"/>
                        <wp:docPr id="18" name="Immagine 18" descr="iritto del lavo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ritto del lavo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57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50" w:type="dxa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CAC08A1" w14:textId="77777777" w:rsidR="00BC0A3F" w:rsidRPr="00BC0A3F" w:rsidRDefault="00BC0A3F" w:rsidP="00BC0A3F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7 </w:t>
                  </w:r>
                  <w:proofErr w:type="gramStart"/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>Novembre</w:t>
                  </w:r>
                  <w:proofErr w:type="gramEnd"/>
                </w:p>
                <w:p w14:paraId="6ED3F19C" w14:textId="77777777" w:rsidR="00BC0A3F" w:rsidRPr="00BC0A3F" w:rsidRDefault="00BC0A3F" w:rsidP="00BC0A3F">
                  <w:pPr>
                    <w:spacing w:before="120" w:after="120" w:line="240" w:lineRule="atLeast"/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</w:pPr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 xml:space="preserve">La CCI France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Italie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 xml:space="preserve"> ha ideato un nuovo ciclo di incontri dedicati alla formazione e informazione, in collaborazione con i propri Soci e partner, esperti nei temi proposti nel corso dell’anno. Mercoledì 7 Novembre, in partnership con </w:t>
                  </w:r>
                  <w:hyperlink r:id="rId41" w:tgtFrame="_blank" w:tooltip="GLablaw Studio Legale Failla &amp; partners" w:history="1">
                    <w:proofErr w:type="spellStart"/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>Lablaw</w:t>
                    </w:r>
                    <w:proofErr w:type="spellEnd"/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 xml:space="preserve"> Studio Legale Failla &amp; </w:t>
                    </w:r>
                    <w:proofErr w:type="spellStart"/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>partners</w:t>
                    </w:r>
                    <w:proofErr w:type="spellEnd"/>
                  </w:hyperlink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 e lo studio legale </w:t>
                  </w:r>
                  <w:hyperlink r:id="rId42" w:tgtFrame="_blank" w:tooltip="Flichy Grangé Avocats" w:history="1">
                    <w:proofErr w:type="spellStart"/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>Flichy</w:t>
                    </w:r>
                    <w:proofErr w:type="spellEnd"/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>Grangé</w:t>
                    </w:r>
                    <w:proofErr w:type="spellEnd"/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>Avocats</w:t>
                    </w:r>
                    <w:proofErr w:type="spellEnd"/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>.</w:t>
                    </w:r>
                  </w:hyperlink>
                </w:p>
                <w:p w14:paraId="53E8E7E1" w14:textId="77777777" w:rsidR="00BC0A3F" w:rsidRPr="00BC0A3F" w:rsidRDefault="00BC0A3F" w:rsidP="00BC0A3F">
                  <w:pPr>
                    <w:spacing w:line="240" w:lineRule="atLeast"/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</w:pPr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→ </w:t>
                  </w:r>
                  <w:hyperlink r:id="rId43" w:tgtFrame="_blank" w:history="1"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>Vai al sito</w:t>
                    </w:r>
                  </w:hyperlink>
                </w:p>
              </w:tc>
            </w:tr>
          </w:tbl>
          <w:p w14:paraId="13777A5F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699E3AA4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73A566F4" w14:textId="77777777" w:rsidTr="00BC0A3F">
        <w:trPr>
          <w:tblCellSpacing w:w="0" w:type="dxa"/>
        </w:trPr>
        <w:tc>
          <w:tcPr>
            <w:tcW w:w="0" w:type="auto"/>
            <w:shd w:val="clear" w:color="auto" w:fill="E30043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14:paraId="0F9C9C3D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 wp14:anchorId="42C939E7" wp14:editId="3CBF2EEE">
                  <wp:extent cx="5334000" cy="88900"/>
                  <wp:effectExtent l="0" t="0" r="0" b="12700"/>
                  <wp:docPr id="17" name="Immagine 17" descr="order-white-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rder-white-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062279C0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5621B4AA" w14:textId="77777777" w:rsidTr="00BC0A3F">
        <w:trPr>
          <w:tblCellSpacing w:w="0" w:type="dxa"/>
        </w:trPr>
        <w:tc>
          <w:tcPr>
            <w:tcW w:w="0" w:type="auto"/>
            <w:shd w:val="clear" w:color="auto" w:fill="E30043"/>
            <w:tcMar>
              <w:top w:w="0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5383"/>
            </w:tblGrid>
            <w:tr w:rsidR="00BC0A3F" w:rsidRPr="00BC0A3F" w14:paraId="246E8EFB" w14:textId="77777777">
              <w:trPr>
                <w:tblCellSpacing w:w="0" w:type="dxa"/>
              </w:trPr>
              <w:tc>
                <w:tcPr>
                  <w:tcW w:w="3450" w:type="dxa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B6BA54A" w14:textId="77777777" w:rsidR="00BC0A3F" w:rsidRPr="00BC0A3F" w:rsidRDefault="00BC0A3F" w:rsidP="00BC0A3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D783C67" wp14:editId="58B1EA06">
                        <wp:extent cx="2197100" cy="1828800"/>
                        <wp:effectExtent l="0" t="0" r="12700" b="0"/>
                        <wp:docPr id="16" name="Immagine 16" descr="estinazione franc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estinazione franc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50" w:type="dxa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BB0CB18" w14:textId="77777777" w:rsidR="00BC0A3F" w:rsidRPr="00BC0A3F" w:rsidRDefault="00BC0A3F" w:rsidP="00BC0A3F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15 </w:t>
                  </w:r>
                  <w:proofErr w:type="gramStart"/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>Novembre</w:t>
                  </w:r>
                  <w:proofErr w:type="gramEnd"/>
                </w:p>
                <w:p w14:paraId="286C2EF0" w14:textId="77777777" w:rsidR="00BC0A3F" w:rsidRPr="00BC0A3F" w:rsidRDefault="00BC0A3F" w:rsidP="00BC0A3F">
                  <w:pPr>
                    <w:spacing w:before="105" w:after="105" w:line="240" w:lineRule="atLeast"/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</w:pPr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FFFFFF"/>
                      <w:spacing w:val="-5"/>
                      <w:sz w:val="20"/>
                      <w:szCs w:val="20"/>
                    </w:rPr>
                    <w:t>Destinazione Francia:</w:t>
                  </w:r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 l’evento dal format dinamico si prefigge di illustrare alle aziende di qualsiasi settore e dimensione come cogliere tutte le opportunità che offre il mercato francese, massimizzando i risultati ed evitando gli errori. Cases-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history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 xml:space="preserve"> ed esperti franco-italiani in ambito fiscale, dritto commerciale, economia e interculturalità saranno a vostra disposizione per rendere la vostra esperienza d’export verso la Francia una “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mission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possible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”!</w:t>
                  </w:r>
                </w:p>
                <w:p w14:paraId="59517125" w14:textId="77777777" w:rsidR="00BC0A3F" w:rsidRPr="00BC0A3F" w:rsidRDefault="00BC0A3F" w:rsidP="00BC0A3F">
                  <w:pPr>
                    <w:spacing w:line="240" w:lineRule="atLeast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→ </w:t>
                  </w:r>
                  <w:hyperlink r:id="rId45" w:tgtFrame="_blank" w:history="1">
                    <w:r w:rsidRPr="00BC0A3F">
                      <w:rPr>
                        <w:rFonts w:ascii="Times New Roman" w:hAnsi="Times New Roman" w:cs="Times New Roman"/>
                        <w:color w:val="FFFFFF"/>
                        <w:sz w:val="20"/>
                        <w:szCs w:val="20"/>
                        <w:u w:val="single"/>
                      </w:rPr>
                      <w:t>Vai al sito</w:t>
                    </w:r>
                  </w:hyperlink>
                </w:p>
              </w:tc>
            </w:tr>
          </w:tbl>
          <w:p w14:paraId="406FF44C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21FBDB88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5AEA2C6F" w14:textId="77777777" w:rsidTr="00BC0A3F">
        <w:trPr>
          <w:tblCellSpacing w:w="0" w:type="dxa"/>
        </w:trPr>
        <w:tc>
          <w:tcPr>
            <w:tcW w:w="0" w:type="auto"/>
            <w:shd w:val="clear" w:color="auto" w:fill="E30043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14:paraId="661CC9CD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 wp14:anchorId="3C6BC145" wp14:editId="0CE24CC9">
                  <wp:extent cx="5334000" cy="88900"/>
                  <wp:effectExtent l="0" t="0" r="0" b="12700"/>
                  <wp:docPr id="15" name="Immagine 15" descr="order-white-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rder-white-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7976BAD3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4B693A1C" w14:textId="77777777" w:rsidTr="00BC0A3F">
        <w:trPr>
          <w:tblCellSpacing w:w="0" w:type="dxa"/>
        </w:trPr>
        <w:tc>
          <w:tcPr>
            <w:tcW w:w="0" w:type="auto"/>
            <w:shd w:val="clear" w:color="auto" w:fill="E30043"/>
            <w:tcMar>
              <w:top w:w="0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5383"/>
            </w:tblGrid>
            <w:tr w:rsidR="00BC0A3F" w:rsidRPr="00BC0A3F" w14:paraId="1CFCABCC" w14:textId="77777777">
              <w:trPr>
                <w:tblCellSpacing w:w="0" w:type="dxa"/>
              </w:trPr>
              <w:tc>
                <w:tcPr>
                  <w:tcW w:w="3450" w:type="dxa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B77ADC" w14:textId="77777777" w:rsidR="00BC0A3F" w:rsidRPr="00BC0A3F" w:rsidRDefault="00BC0A3F" w:rsidP="00BC0A3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0A870E4" wp14:editId="38FFCBAC">
                        <wp:extent cx="2197100" cy="1574800"/>
                        <wp:effectExtent l="0" t="0" r="12700" b="0"/>
                        <wp:docPr id="14" name="Immagine 14" descr="IG in prog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G in prog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57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50" w:type="dxa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DF13045" w14:textId="77777777" w:rsidR="00BC0A3F" w:rsidRPr="00BC0A3F" w:rsidRDefault="00BC0A3F" w:rsidP="00BC0A3F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29 </w:t>
                  </w:r>
                  <w:proofErr w:type="gramStart"/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>Novembre</w:t>
                  </w:r>
                  <w:proofErr w:type="gramEnd"/>
                </w:p>
                <w:p w14:paraId="58D5CBEA" w14:textId="77777777" w:rsidR="00BC0A3F" w:rsidRPr="00BC0A3F" w:rsidRDefault="00BC0A3F" w:rsidP="00BC0A3F">
                  <w:pPr>
                    <w:spacing w:before="135" w:after="135" w:line="240" w:lineRule="atLeast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Giovedì 29 Novembre in collaborazione con lo </w:t>
                  </w:r>
                  <w:hyperlink r:id="rId47" w:tgtFrame="_blank" w:tooltip="Studio Legale Portolano Cavallo" w:history="1">
                    <w:r w:rsidRPr="00BC0A3F">
                      <w:rPr>
                        <w:rFonts w:ascii="Times New Roman" w:hAnsi="Times New Roman" w:cs="Times New Roman"/>
                        <w:color w:val="FFFFFF"/>
                        <w:sz w:val="20"/>
                        <w:szCs w:val="20"/>
                        <w:u w:val="single"/>
                      </w:rPr>
                      <w:t>Studio Legale Portolano Cavallo</w:t>
                    </w:r>
                  </w:hyperlink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, si terrà il secondo incontro del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Cycle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Les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Matinales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.</w:t>
                  </w:r>
                  <w:r w:rsidRPr="00BC0A3F">
                    <w:rPr>
                      <w:rFonts w:ascii="MingLiU" w:eastAsia="MingLiU" w:hAnsi="MingLiU" w:cs="MingLiU"/>
                      <w:color w:val="FFFFFF"/>
                      <w:sz w:val="20"/>
                      <w:szCs w:val="20"/>
                    </w:rPr>
                    <w:br/>
                  </w:r>
                  <w:r w:rsidRPr="00BC0A3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GIG IN PROGRESS: ABBIAMO BISOGNO DI NUOVE REGOLE DEL LAVORO?</w:t>
                  </w:r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 </w:t>
                  </w:r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br/>
                    <w:t xml:space="preserve">Dai pony express ai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food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rider, una nuova generazione di lavoratori.</w:t>
                  </w:r>
                </w:p>
              </w:tc>
            </w:tr>
          </w:tbl>
          <w:p w14:paraId="24577825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4AA8DE69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74587273" w14:textId="77777777" w:rsidTr="00BC0A3F">
        <w:trPr>
          <w:tblCellSpacing w:w="0" w:type="dxa"/>
        </w:trPr>
        <w:tc>
          <w:tcPr>
            <w:tcW w:w="0" w:type="auto"/>
            <w:shd w:val="clear" w:color="auto" w:fill="E30043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14:paraId="1EE72774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 wp14:anchorId="48354E17" wp14:editId="4001A292">
                  <wp:extent cx="5334000" cy="88900"/>
                  <wp:effectExtent l="0" t="0" r="0" b="12700"/>
                  <wp:docPr id="13" name="Immagine 13" descr="order-white-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rder-white-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24E15A78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14A87EAE" w14:textId="77777777" w:rsidTr="00BC0A3F">
        <w:trPr>
          <w:tblCellSpacing w:w="0" w:type="dxa"/>
        </w:trPr>
        <w:tc>
          <w:tcPr>
            <w:tcW w:w="0" w:type="auto"/>
            <w:shd w:val="clear" w:color="auto" w:fill="E30043"/>
            <w:tcMar>
              <w:top w:w="0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5383"/>
            </w:tblGrid>
            <w:tr w:rsidR="00BC0A3F" w:rsidRPr="00BC0A3F" w14:paraId="6519DC2A" w14:textId="77777777">
              <w:trPr>
                <w:tblCellSpacing w:w="0" w:type="dxa"/>
              </w:trPr>
              <w:tc>
                <w:tcPr>
                  <w:tcW w:w="3450" w:type="dxa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2BA336" w14:textId="77777777" w:rsidR="00BC0A3F" w:rsidRPr="00BC0A3F" w:rsidRDefault="00BC0A3F" w:rsidP="00BC0A3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9C68931" wp14:editId="7089E195">
                        <wp:extent cx="2197100" cy="1689100"/>
                        <wp:effectExtent l="0" t="0" r="12700" b="12700"/>
                        <wp:docPr id="12" name="Immagine 12" descr="ocktail di Nata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cktail di Nata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68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50" w:type="dxa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2104CB" w14:textId="77777777" w:rsidR="00BC0A3F" w:rsidRPr="00BC0A3F" w:rsidRDefault="00BC0A3F" w:rsidP="00BC0A3F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</w:pPr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13 </w:t>
                  </w:r>
                  <w:proofErr w:type="gramStart"/>
                  <w:r w:rsidRPr="00BC0A3F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>Dicembre</w:t>
                  </w:r>
                  <w:proofErr w:type="gramEnd"/>
                </w:p>
                <w:p w14:paraId="7EC19FBC" w14:textId="77777777" w:rsidR="00BC0A3F" w:rsidRPr="00BC0A3F" w:rsidRDefault="00BC0A3F" w:rsidP="00BC0A3F">
                  <w:pPr>
                    <w:spacing w:before="45" w:line="240" w:lineRule="atLeast"/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</w:pPr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Cocktail di Natale – Il cocktail di Natale rappresenta un momento di incontro conviviale per la comunità d’affari Franco-Italiana, ma anche un’occasione per condividere progetti legati alla responsabilità sociale d’impresa. L’evento infatti sostiene tradizionalmente una causa caritativa. Lo scorso anno, tramite la startup </w:t>
                  </w:r>
                  <w:hyperlink r:id="rId49" w:tgtFrame="_blank" w:tooltip="Edilmag" w:history="1">
                    <w:proofErr w:type="spellStart"/>
                    <w:r w:rsidRPr="00BC0A3F">
                      <w:rPr>
                        <w:rFonts w:ascii="Times New Roman" w:hAnsi="Times New Roman" w:cs="Times New Roman"/>
                        <w:color w:val="FFFFFF"/>
                        <w:spacing w:val="-5"/>
                        <w:sz w:val="20"/>
                        <w:szCs w:val="20"/>
                        <w:u w:val="single"/>
                      </w:rPr>
                      <w:t>Edilmag</w:t>
                    </w:r>
                    <w:proofErr w:type="spellEnd"/>
                  </w:hyperlink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 xml:space="preserve"> la </w:t>
                  </w:r>
                  <w:proofErr w:type="spellStart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Chambre</w:t>
                  </w:r>
                  <w:proofErr w:type="spellEnd"/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 xml:space="preserve"> ha raccolto e devoluto 10.000€ per le PMI colpite dal terremoto.</w:t>
                  </w:r>
                  <w:r w:rsidRPr="00BC0A3F">
                    <w:rPr>
                      <w:rFonts w:ascii="MingLiU" w:eastAsia="MingLiU" w:hAnsi="MingLiU" w:cs="MingLiU"/>
                      <w:color w:val="FFFFFF"/>
                      <w:spacing w:val="-5"/>
                      <w:sz w:val="20"/>
                      <w:szCs w:val="20"/>
                    </w:rPr>
                    <w:br/>
                  </w:r>
                  <w:r w:rsidRPr="00BC0A3F">
                    <w:rPr>
                      <w:rFonts w:ascii="Times New Roman" w:hAnsi="Times New Roman" w:cs="Times New Roman"/>
                      <w:color w:val="FFFFFF"/>
                      <w:spacing w:val="-5"/>
                      <w:sz w:val="20"/>
                      <w:szCs w:val="20"/>
                    </w:rPr>
                    <w:t>Un’occasione per chiudere un anno di business e fare del bene.</w:t>
                  </w:r>
                </w:p>
              </w:tc>
            </w:tr>
          </w:tbl>
          <w:p w14:paraId="2C20349D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6A8F4073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48F006CD" w14:textId="77777777" w:rsidTr="00BC0A3F">
        <w:trPr>
          <w:trHeight w:val="150"/>
          <w:tblCellSpacing w:w="0" w:type="dxa"/>
        </w:trPr>
        <w:tc>
          <w:tcPr>
            <w:tcW w:w="0" w:type="auto"/>
            <w:shd w:val="clear" w:color="auto" w:fill="E30043"/>
            <w:hideMark/>
          </w:tcPr>
          <w:p w14:paraId="1F109934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5AD21803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51551951" w14:textId="77777777" w:rsidTr="00BC0A3F">
        <w:trPr>
          <w:trHeight w:val="300"/>
          <w:tblCellSpacing w:w="0" w:type="dxa"/>
        </w:trPr>
        <w:tc>
          <w:tcPr>
            <w:tcW w:w="0" w:type="auto"/>
            <w:shd w:val="clear" w:color="auto" w:fill="00447A"/>
            <w:vAlign w:val="center"/>
            <w:hideMark/>
          </w:tcPr>
          <w:p w14:paraId="3B41CCE6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665E7901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0BF1A75A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8B91F3A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b/>
                <w:bCs/>
                <w:caps/>
                <w:color w:val="00447A"/>
                <w:sz w:val="35"/>
                <w:szCs w:val="35"/>
              </w:rPr>
              <w:t>DIPLOMAZIA FRANCESE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00EFD601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372840E2" w14:textId="77777777" w:rsidTr="00BC0A3F">
        <w:trPr>
          <w:tblCellSpacing w:w="0" w:type="dxa"/>
        </w:trPr>
        <w:tc>
          <w:tcPr>
            <w:tcW w:w="0" w:type="auto"/>
            <w:shd w:val="clear" w:color="auto" w:fill="00447A"/>
            <w:vAlign w:val="center"/>
            <w:hideMark/>
          </w:tcPr>
          <w:p w14:paraId="50ADEA02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3AF72A8D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181B3705" w14:textId="77777777" w:rsidTr="00BC0A3F">
        <w:trPr>
          <w:tblCellSpacing w:w="0" w:type="dxa"/>
        </w:trPr>
        <w:tc>
          <w:tcPr>
            <w:tcW w:w="0" w:type="auto"/>
            <w:shd w:val="clear" w:color="auto" w:fill="00447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1"/>
              <w:gridCol w:w="4732"/>
            </w:tblGrid>
            <w:tr w:rsidR="00BC0A3F" w:rsidRPr="00BC0A3F" w14:paraId="7B4BD92E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8"/>
                  </w:tblGrid>
                  <w:tr w:rsidR="00BC0A3F" w:rsidRPr="00BC0A3F" w14:paraId="307866D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2" w:space="0" w:color="00447A"/>
                        </w:tcBorders>
                        <w:tcMar>
                          <w:top w:w="400" w:type="dxa"/>
                          <w:left w:w="400" w:type="dxa"/>
                          <w:bottom w:w="0" w:type="dxa"/>
                          <w:right w:w="400" w:type="dxa"/>
                        </w:tcMar>
                        <w:hideMark/>
                      </w:tcPr>
                      <w:p w14:paraId="1E4DF9E4" w14:textId="77777777" w:rsidR="00BC0A3F" w:rsidRPr="00BC0A3F" w:rsidRDefault="00BC0A3F" w:rsidP="00BC0A3F">
                        <w:pPr>
                          <w:spacing w:line="375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5"/>
                            <w:szCs w:val="35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5"/>
                            <w:szCs w:val="35"/>
                          </w:rPr>
                          <w:t>Ambasciata</w:t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5"/>
                            <w:szCs w:val="35"/>
                          </w:rPr>
                          <w:br/>
                          <w:t>di Francia in Italia</w:t>
                        </w:r>
                      </w:p>
                    </w:tc>
                  </w:tr>
                  <w:tr w:rsidR="00BC0A3F" w:rsidRPr="00BC0A3F" w14:paraId="54CA809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2" w:space="0" w:color="00447A"/>
                        </w:tcBorders>
                        <w:tcMar>
                          <w:top w:w="300" w:type="dxa"/>
                          <w:left w:w="400" w:type="dxa"/>
                          <w:bottom w:w="0" w:type="dxa"/>
                          <w:right w:w="400" w:type="dxa"/>
                        </w:tcMar>
                        <w:vAlign w:val="center"/>
                        <w:hideMark/>
                      </w:tcPr>
                      <w:p w14:paraId="160EE742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4A00796" wp14:editId="3A500C70">
                              <wp:extent cx="2476500" cy="1435100"/>
                              <wp:effectExtent l="0" t="0" r="12700" b="12700"/>
                              <wp:docPr id="11" name="Immagine 11" descr="mbasciata di Francia in Ital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mbasciata di Francia in Ital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43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C0A3F" w:rsidRPr="00BC0A3F" w14:paraId="3ED046B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2" w:space="0" w:color="00447A"/>
                        </w:tcBorders>
                        <w:hideMark/>
                      </w:tcPr>
                      <w:p w14:paraId="77B3910B" w14:textId="77777777" w:rsidR="00BC0A3F" w:rsidRPr="00BC0A3F" w:rsidRDefault="00BC0A3F" w:rsidP="00BC0A3F">
                        <w:pPr>
                          <w:spacing w:line="285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3"/>
                            <w:sz w:val="20"/>
                            <w:szCs w:val="20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3"/>
                            <w:sz w:val="20"/>
                            <w:szCs w:val="20"/>
                          </w:rPr>
                          <w:t>L’ambasciatore francese in Italia, Christian MASSET, ha rilasciato un’intervista al quotidiano Il Messaggero il 29 settembre. Nel testo dell’intervista l’Ambasciatore parla del rapporto franco-italiano in tutte le sue dimensioni (storiche, culturali ma anche economiche), ed affronta questioni europee spiegando la politica estera della Francia.</w:t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3"/>
                            <w:sz w:val="20"/>
                            <w:szCs w:val="20"/>
                          </w:rPr>
                          <w:br/>
                          <w:t>→ </w:t>
                        </w:r>
                        <w:hyperlink r:id="rId51" w:tgtFrame="_blank" w:history="1">
                          <w:r w:rsidRPr="00BC0A3F"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3"/>
                              <w:sz w:val="20"/>
                              <w:szCs w:val="20"/>
                              <w:u w:val="single"/>
                            </w:rPr>
                            <w:t>Disponibile per esteso in italiano e francese</w:t>
                          </w:r>
                        </w:hyperlink>
                      </w:p>
                    </w:tc>
                  </w:tr>
                </w:tbl>
                <w:p w14:paraId="573492CC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2"/>
                  </w:tblGrid>
                  <w:tr w:rsidR="00BC0A3F" w:rsidRPr="00BC0A3F" w14:paraId="217F61B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00" w:type="dxa"/>
                          <w:left w:w="400" w:type="dxa"/>
                          <w:bottom w:w="0" w:type="dxa"/>
                          <w:right w:w="400" w:type="dxa"/>
                        </w:tcMar>
                        <w:vAlign w:val="center"/>
                        <w:hideMark/>
                      </w:tcPr>
                      <w:p w14:paraId="16F0732E" w14:textId="77777777" w:rsidR="00BC0A3F" w:rsidRPr="00BC0A3F" w:rsidRDefault="00BC0A3F" w:rsidP="00BC0A3F">
                        <w:pPr>
                          <w:spacing w:line="375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5"/>
                            <w:szCs w:val="35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5"/>
                            <w:szCs w:val="35"/>
                          </w:rPr>
                          <w:t>Consolato Generale</w:t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5"/>
                            <w:szCs w:val="35"/>
                          </w:rPr>
                          <w:br/>
                          <w:t>di Francia a Milano</w:t>
                        </w:r>
                      </w:p>
                    </w:tc>
                  </w:tr>
                  <w:tr w:rsidR="00BC0A3F" w:rsidRPr="00BC0A3F" w14:paraId="4646C9D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400" w:type="dxa"/>
                          <w:bottom w:w="0" w:type="dxa"/>
                          <w:right w:w="400" w:type="dxa"/>
                        </w:tcMar>
                        <w:vAlign w:val="center"/>
                        <w:hideMark/>
                      </w:tcPr>
                      <w:p w14:paraId="2ED541B7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BFA03C6" wp14:editId="316F89AA">
                              <wp:extent cx="2476500" cy="1435100"/>
                              <wp:effectExtent l="0" t="0" r="12700" b="12700"/>
                              <wp:docPr id="10" name="Immagine 10" descr="ommemorazione Armistizi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ommemorazione Armistizi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43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C0A3F" w:rsidRPr="00BC0A3F" w14:paraId="17F9EF6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BA3E6F" w14:textId="77777777" w:rsidR="00BC0A3F" w:rsidRPr="00BC0A3F" w:rsidRDefault="00BC0A3F" w:rsidP="00BC0A3F">
                        <w:pPr>
                          <w:spacing w:line="285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</w:rPr>
                          <w:t>COMMEMORAZIONE</w:t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3"/>
                            <w:szCs w:val="23"/>
                          </w:rPr>
                          <w:br/>
                          <w:t>DELL’ARMISTIZIO DEL 1918</w:t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br/>
                          <w:t>L’11 Novembre è un giorno molto importante in Francia. Tutto il Paese organizza manifestazioni commemorative.</w:t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br/>
                          <w:t>Anche la comunità francese in Italia organizza diverse celebrazioni: a Milano, Torino e Genova.</w:t>
                        </w:r>
                        <w:r w:rsidRPr="00BC0A3F">
                          <w:rPr>
                            <w:rFonts w:ascii="MingLiU" w:eastAsia="MingLiU" w:hAnsi="MingLiU" w:cs="MingLiU"/>
                            <w:color w:val="FFFFFF"/>
                            <w:sz w:val="20"/>
                            <w:szCs w:val="20"/>
                          </w:rPr>
                          <w:br/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→ </w:t>
                        </w:r>
                        <w:hyperlink r:id="rId53" w:tgtFrame="_blank" w:history="1">
                          <w:r w:rsidRPr="00BC0A3F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Vai al sito</w:t>
                          </w:r>
                        </w:hyperlink>
                      </w:p>
                    </w:tc>
                  </w:tr>
                </w:tbl>
                <w:p w14:paraId="6A633742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7D7C3BB" w14:textId="77777777" w:rsidR="00BC0A3F" w:rsidRPr="00BC0A3F" w:rsidRDefault="00BC0A3F" w:rsidP="00BC0A3F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1B7CA6E4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0D3CD61F" w14:textId="77777777" w:rsidTr="00BC0A3F">
        <w:trPr>
          <w:trHeight w:val="300"/>
          <w:tblCellSpacing w:w="0" w:type="dxa"/>
        </w:trPr>
        <w:tc>
          <w:tcPr>
            <w:tcW w:w="0" w:type="auto"/>
            <w:shd w:val="clear" w:color="auto" w:fill="00447A"/>
            <w:vAlign w:val="center"/>
            <w:hideMark/>
          </w:tcPr>
          <w:p w14:paraId="671A8B83" w14:textId="77777777" w:rsidR="00BC0A3F" w:rsidRPr="00BC0A3F" w:rsidRDefault="00BC0A3F" w:rsidP="00BC0A3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0067127C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09BE9D30" w14:textId="77777777" w:rsidTr="00BC0A3F">
        <w:trPr>
          <w:trHeight w:val="300"/>
          <w:tblCellSpacing w:w="0" w:type="dxa"/>
        </w:trPr>
        <w:tc>
          <w:tcPr>
            <w:tcW w:w="0" w:type="auto"/>
            <w:shd w:val="clear" w:color="auto" w:fill="35B5B3"/>
            <w:vAlign w:val="center"/>
            <w:hideMark/>
          </w:tcPr>
          <w:p w14:paraId="71EF2A25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7F30AF36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357606B1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A0E392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b/>
                <w:bCs/>
                <w:caps/>
                <w:color w:val="35B5B3"/>
                <w:sz w:val="35"/>
                <w:szCs w:val="35"/>
              </w:rPr>
              <w:t>I PARTNER DELLA CHAMBRE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67474D86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68FBFD8C" w14:textId="77777777" w:rsidTr="00BC0A3F">
        <w:trPr>
          <w:trHeight w:val="400"/>
          <w:tblCellSpacing w:w="0" w:type="dxa"/>
        </w:trPr>
        <w:tc>
          <w:tcPr>
            <w:tcW w:w="0" w:type="auto"/>
            <w:shd w:val="clear" w:color="auto" w:fill="35B5B3"/>
            <w:vAlign w:val="center"/>
            <w:hideMark/>
          </w:tcPr>
          <w:p w14:paraId="0BEB7531" w14:textId="77777777" w:rsidR="00BC0A3F" w:rsidRPr="00BC0A3F" w:rsidRDefault="00BC0A3F" w:rsidP="00BC0A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62FB97D0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10EEBFA2" w14:textId="77777777" w:rsidTr="00BC0A3F">
        <w:trPr>
          <w:tblCellSpacing w:w="0" w:type="dxa"/>
        </w:trPr>
        <w:tc>
          <w:tcPr>
            <w:tcW w:w="5000" w:type="pct"/>
            <w:shd w:val="clear" w:color="auto" w:fill="35B5B3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4743"/>
            </w:tblGrid>
            <w:tr w:rsidR="00BC0A3F" w:rsidRPr="00BC0A3F" w14:paraId="55EF998A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0"/>
                  </w:tblGrid>
                  <w:tr w:rsidR="00BC0A3F" w:rsidRPr="00BC0A3F" w14:paraId="391BB03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14:paraId="263ACEC9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5"/>
                            <w:szCs w:val="35"/>
                          </w:rPr>
                          <w:t>Business France</w:t>
                        </w:r>
                      </w:p>
                    </w:tc>
                  </w:tr>
                  <w:tr w:rsidR="00BC0A3F" w:rsidRPr="00BC0A3F" w14:paraId="2807365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400" w:type="dxa"/>
                          <w:bottom w:w="400" w:type="dxa"/>
                          <w:right w:w="400" w:type="dxa"/>
                        </w:tcMar>
                        <w:vAlign w:val="center"/>
                        <w:hideMark/>
                      </w:tcPr>
                      <w:p w14:paraId="7643F47C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F010438" wp14:editId="050B9A6F">
                              <wp:extent cx="2476500" cy="1816100"/>
                              <wp:effectExtent l="0" t="0" r="12700" b="12700"/>
                              <wp:docPr id="9" name="Immagine 9" descr="usiness Fra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usiness Fra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81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C0A3F" w:rsidRPr="00BC0A3F" w14:paraId="42CA9E6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400" w:type="dxa"/>
                          <w:bottom w:w="400" w:type="dxa"/>
                          <w:right w:w="400" w:type="dxa"/>
                        </w:tcMar>
                        <w:vAlign w:val="center"/>
                        <w:hideMark/>
                      </w:tcPr>
                      <w:p w14:paraId="37BC02F7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GRAND PRIX V.I.E ITALIE - XIIIÈME EDITION AU PALAIS FARNESE À ROME</w:t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br/>
                          <w:t xml:space="preserve">La cerimonia di premiazione della 13° edizione del </w:t>
                        </w:r>
                        <w:proofErr w:type="spellStart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Grand</w:t>
                        </w:r>
                        <w:proofErr w:type="spellEnd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Prix</w:t>
                        </w:r>
                        <w:proofErr w:type="spellEnd"/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 xml:space="preserve"> V.I.E 2018, si terrà presso l’Ambasciata di Francia a Palazzo Farnese a Roma.</w:t>
                        </w:r>
                        <w:r w:rsidRPr="00BC0A3F">
                          <w:rPr>
                            <w:rFonts w:ascii="MingLiU" w:eastAsia="MingLiU" w:hAnsi="MingLiU" w:cs="MingLiU"/>
                            <w:color w:val="FFFFFF"/>
                            <w:sz w:val="20"/>
                            <w:szCs w:val="20"/>
                          </w:rPr>
                          <w:br/>
                        </w:r>
                        <w:r w:rsidRPr="00BC0A3F"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→ </w:t>
                        </w:r>
                        <w:hyperlink r:id="rId55" w:tgtFrame="_blank" w:history="1">
                          <w:r w:rsidRPr="00BC0A3F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Segue</w:t>
                          </w:r>
                        </w:hyperlink>
                      </w:p>
                    </w:tc>
                  </w:tr>
                </w:tbl>
                <w:p w14:paraId="722B21F1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5"/>
                  </w:tblGrid>
                  <w:tr w:rsidR="00BC0A3F" w:rsidRPr="00BC0A3F" w14:paraId="5C02C3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6" w:space="0" w:color="FFFFFF"/>
                        </w:tcBorders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14:paraId="7BC1FC8E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5"/>
                            <w:szCs w:val="35"/>
                          </w:rPr>
                          <w:t>Atout France</w:t>
                        </w:r>
                      </w:p>
                    </w:tc>
                  </w:tr>
                  <w:tr w:rsidR="00BC0A3F" w:rsidRPr="00BC0A3F" w14:paraId="4DD2278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6" w:space="0" w:color="FFFFFF"/>
                        </w:tcBorders>
                        <w:tcMar>
                          <w:top w:w="0" w:type="dxa"/>
                          <w:left w:w="400" w:type="dxa"/>
                          <w:bottom w:w="400" w:type="dxa"/>
                          <w:right w:w="400" w:type="dxa"/>
                        </w:tcMar>
                        <w:vAlign w:val="center"/>
                        <w:hideMark/>
                      </w:tcPr>
                      <w:p w14:paraId="7122598B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9304FBE" wp14:editId="3D700770">
                              <wp:extent cx="2476500" cy="1816100"/>
                              <wp:effectExtent l="0" t="0" r="12700" b="12700"/>
                              <wp:docPr id="8" name="Immagine 8" descr="tout Fra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tout Fra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81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C0A3F" w:rsidRPr="00BC0A3F" w14:paraId="3639325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6" w:space="0" w:color="FFFFFF"/>
                        </w:tcBorders>
                        <w:tcMar>
                          <w:top w:w="0" w:type="dxa"/>
                          <w:left w:w="400" w:type="dxa"/>
                          <w:bottom w:w="400" w:type="dxa"/>
                          <w:right w:w="400" w:type="dxa"/>
                        </w:tcMar>
                        <w:vAlign w:val="center"/>
                        <w:hideMark/>
                      </w:tcPr>
                      <w:p w14:paraId="12432D9A" w14:textId="77777777" w:rsidR="00BC0A3F" w:rsidRPr="00BC0A3F" w:rsidRDefault="00BC0A3F" w:rsidP="00BC0A3F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BC0A3F">
                          <w:rPr>
                            <w:rFonts w:ascii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Leonardo Da Vinci: Trait d’union della relazione culturale franco-italiana</w:t>
                        </w:r>
                        <w:r w:rsidRPr="00BC0A3F">
                          <w:rPr>
                            <w:rFonts w:ascii="MingLiU" w:eastAsia="MingLiU" w:hAnsi="MingLiU" w:cs="MingLiU"/>
                            <w:color w:val="FFFFFF"/>
                            <w:sz w:val="20"/>
                            <w:szCs w:val="20"/>
                          </w:rPr>
                          <w:br/>
                        </w:r>
                        <w:r w:rsidRPr="00BC0A3F">
                          <w:rPr>
                            <w:rFonts w:ascii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Il 2019 rappresenterà un momento saliente per l’attualità culturale che unisce la Francia e l’Italia in occasione del 500 ° anniversario del Rinascimento sotto l’egida dello scienziato italiano Leonardo da Vinci, uomo moderno e visionario in anticipo sui tempi. "Viva Da Vinci" segnerà le celebrazioni nazionali e internazionali del 2019 che includeranno anche scoperte contemporanee e d’arte moderna.</w:t>
                        </w:r>
                        <w:r w:rsidRPr="00BC0A3F">
                          <w:rPr>
                            <w:rFonts w:ascii="MingLiU" w:eastAsia="MingLiU" w:hAnsi="MingLiU" w:cs="MingLiU"/>
                            <w:color w:val="FFFFFF"/>
                            <w:sz w:val="20"/>
                            <w:szCs w:val="20"/>
                          </w:rPr>
                          <w:br/>
                        </w:r>
                        <w:r w:rsidRPr="00BC0A3F">
                          <w:rPr>
                            <w:rFonts w:ascii="Times New Roman" w:hAnsi="Times New Roman" w:cs="Times New Roman"/>
                            <w:color w:val="FFFFFF"/>
                            <w:sz w:val="20"/>
                            <w:szCs w:val="20"/>
                          </w:rPr>
                          <w:t>→ </w:t>
                        </w:r>
                        <w:hyperlink r:id="rId57" w:tgtFrame="_blank" w:history="1">
                          <w:r w:rsidRPr="00BC0A3F">
                            <w:rPr>
                              <w:rFonts w:ascii="Times New Roman" w:hAnsi="Times New Roman" w:cs="Times New Roman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Segue</w:t>
                          </w:r>
                        </w:hyperlink>
                      </w:p>
                    </w:tc>
                  </w:tr>
                </w:tbl>
                <w:p w14:paraId="4B4CA1FF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3E21E2B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74AC4C0F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41E03BEB" w14:textId="77777777" w:rsidTr="00BC0A3F">
        <w:trPr>
          <w:tblCellSpacing w:w="0" w:type="dxa"/>
        </w:trPr>
        <w:tc>
          <w:tcPr>
            <w:tcW w:w="0" w:type="auto"/>
            <w:shd w:val="clear" w:color="auto" w:fill="35B5B3"/>
            <w:vAlign w:val="center"/>
            <w:hideMark/>
          </w:tcPr>
          <w:p w14:paraId="323A57C9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03467AC3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12E92CFE" w14:textId="77777777" w:rsidTr="00BC0A3F">
        <w:trPr>
          <w:tblCellSpacing w:w="0" w:type="dxa"/>
        </w:trPr>
        <w:tc>
          <w:tcPr>
            <w:tcW w:w="0" w:type="auto"/>
            <w:shd w:val="clear" w:color="auto" w:fill="5B5B5B"/>
            <w:vAlign w:val="center"/>
            <w:hideMark/>
          </w:tcPr>
          <w:p w14:paraId="52677F3D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678921F9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49BA2F7F" w14:textId="77777777" w:rsidTr="00BC0A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66FD675" w14:textId="77777777" w:rsidR="00BC0A3F" w:rsidRPr="00BC0A3F" w:rsidRDefault="00BC0A3F" w:rsidP="00BC0A3F">
            <w:pPr>
              <w:spacing w:beforeAutospacing="1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C0A3F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 wp14:anchorId="0DDA1E3F" wp14:editId="03C7001A">
                  <wp:extent cx="5715000" cy="2286000"/>
                  <wp:effectExtent l="0" t="0" r="0" b="0"/>
                  <wp:docPr id="7" name="Immagine 7" descr="ogo parten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go parten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5B82F33C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3F" w:rsidRPr="00BC0A3F" w14:paraId="5953E138" w14:textId="77777777" w:rsidTr="00BC0A3F">
        <w:trPr>
          <w:tblCellSpacing w:w="0" w:type="dxa"/>
        </w:trPr>
        <w:tc>
          <w:tcPr>
            <w:tcW w:w="0" w:type="auto"/>
            <w:shd w:val="clear" w:color="auto" w:fill="5B5B5B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C0A3F" w:rsidRPr="00BC0A3F" w14:paraId="18150342" w14:textId="77777777">
              <w:trPr>
                <w:tblCellSpacing w:w="0" w:type="dxa"/>
                <w:jc w:val="center"/>
              </w:trPr>
              <w:tc>
                <w:tcPr>
                  <w:tcW w:w="87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6BCE7CB" w14:textId="77777777" w:rsidR="00BC0A3F" w:rsidRPr="00BC0A3F" w:rsidRDefault="00BC0A3F" w:rsidP="00BC0A3F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BC0A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t>CCI FRANCE ITALIE – CAMERA DI COMMERCIO</w:t>
                  </w:r>
                  <w:r w:rsidRPr="00BC0A3F">
                    <w:rPr>
                      <w:rFonts w:ascii="MingLiU" w:eastAsia="MingLiU" w:hAnsi="MingLiU" w:cs="MingLiU"/>
                      <w:b/>
                      <w:bCs/>
                      <w:color w:val="FFFFFF"/>
                      <w:sz w:val="18"/>
                      <w:szCs w:val="18"/>
                    </w:rPr>
                    <w:br/>
                  </w:r>
                  <w:r w:rsidRPr="00BC0A3F">
                    <w:rPr>
                      <w:rFonts w:ascii="MingLiU" w:eastAsia="MingLiU" w:hAnsi="MingLiU" w:cs="MingLiU"/>
                      <w:b/>
                      <w:bCs/>
                      <w:color w:val="FFFFFF"/>
                      <w:sz w:val="18"/>
                      <w:szCs w:val="18"/>
                    </w:rPr>
                    <w:br/>
                  </w:r>
                  <w:r w:rsidRPr="00BC0A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t xml:space="preserve">Via Leone XIII, 10 - 20145 Milano - </w:t>
                  </w:r>
                  <w:proofErr w:type="spellStart"/>
                  <w:r w:rsidRPr="00BC0A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t>Tel</w:t>
                  </w:r>
                  <w:proofErr w:type="spellEnd"/>
                  <w:r w:rsidRPr="00BC0A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t>: +39 02 72 53 72 02 </w:t>
                  </w:r>
                  <w:r w:rsidRPr="00BC0A3F">
                    <w:rPr>
                      <w:rFonts w:ascii="MingLiU" w:eastAsia="MingLiU" w:hAnsi="MingLiU" w:cs="MingLiU"/>
                      <w:b/>
                      <w:bCs/>
                      <w:color w:val="FFFFFF"/>
                      <w:sz w:val="18"/>
                      <w:szCs w:val="18"/>
                    </w:rPr>
                    <w:br/>
                  </w:r>
                  <w:hyperlink r:id="rId59" w:tgtFrame="_blank" w:history="1">
                    <w:r w:rsidRPr="00BC0A3F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www.chambre.it</w:t>
                    </w:r>
                  </w:hyperlink>
                  <w:r w:rsidRPr="00BC0A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  <w:r w:rsidRPr="00BC0A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br/>
                  </w:r>
                  <w:hyperlink r:id="rId60" w:history="1">
                    <w:r w:rsidRPr="00BC0A3F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  <w:u w:val="single"/>
                      </w:rPr>
                      <w:t>ccifranceitalie@chambre.it</w:t>
                    </w:r>
                  </w:hyperlink>
                </w:p>
              </w:tc>
            </w:tr>
            <w:tr w:rsidR="00BC0A3F" w:rsidRPr="00BC0A3F" w14:paraId="4DEC19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  <w:gridCol w:w="590"/>
                    <w:gridCol w:w="590"/>
                    <w:gridCol w:w="440"/>
                  </w:tblGrid>
                  <w:tr w:rsidR="00BC0A3F" w:rsidRPr="00BC0A3F" w14:paraId="3AF2D95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792AAA67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045B952E" wp14:editId="4876ADDF">
                              <wp:extent cx="266700" cy="266700"/>
                              <wp:effectExtent l="0" t="0" r="12700" b="12700"/>
                              <wp:docPr id="6" name="Immagine 6" descr="icto Linkedin">
                                <a:hlinkClick xmlns:a="http://schemas.openxmlformats.org/drawingml/2006/main" r:id="rId6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icto Linkedin">
                                        <a:hlinkClick r:id="rId6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74D830CB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0BF92BA4" wp14:editId="710BEE12">
                              <wp:extent cx="266700" cy="266700"/>
                              <wp:effectExtent l="0" t="0" r="12700" b="12700"/>
                              <wp:docPr id="5" name="Immagine 5" descr="icto Facebook">
                                <a:hlinkClick xmlns:a="http://schemas.openxmlformats.org/drawingml/2006/main" r:id="rId6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icto Facebook">
                                        <a:hlinkClick r:id="rId6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24D4D3DC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71B90AEB" wp14:editId="62E4C63D">
                              <wp:extent cx="266700" cy="266700"/>
                              <wp:effectExtent l="0" t="0" r="12700" b="12700"/>
                              <wp:docPr id="4" name="Immagine 4" descr="icto twitter">
                                <a:hlinkClick xmlns:a="http://schemas.openxmlformats.org/drawingml/2006/main" r:id="rId6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icto twitter">
                                        <a:hlinkClick r:id="rId6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D058FF" w14:textId="77777777" w:rsidR="00BC0A3F" w:rsidRPr="00BC0A3F" w:rsidRDefault="00BC0A3F" w:rsidP="00BC0A3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C0A3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7D960F83" wp14:editId="00DE1060">
                              <wp:extent cx="266700" cy="266700"/>
                              <wp:effectExtent l="0" t="0" r="12700" b="12700"/>
                              <wp:docPr id="3" name="Immagine 3" descr="icto Youtube">
                                <a:hlinkClick xmlns:a="http://schemas.openxmlformats.org/drawingml/2006/main" r:id="rId6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icto Youtube">
                                        <a:hlinkClick r:id="rId6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188F357" w14:textId="77777777" w:rsidR="00BC0A3F" w:rsidRPr="00BC0A3F" w:rsidRDefault="00BC0A3F" w:rsidP="00BC0A3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A3F" w:rsidRPr="00BC0A3F" w14:paraId="70B231A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B5B5B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5"/>
                    <w:gridCol w:w="4275"/>
                  </w:tblGrid>
                  <w:tr w:rsidR="00BC0A3F" w:rsidRPr="00BC0A3F" w14:paraId="1C10802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0"/>
                        </w:tblGrid>
                        <w:tr w:rsidR="00BC0A3F" w:rsidRPr="00BC0A3F" w14:paraId="7C36253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98A671" w14:textId="77777777" w:rsidR="00BC0A3F" w:rsidRPr="00BC0A3F" w:rsidRDefault="00BC0A3F" w:rsidP="00BC0A3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BC0A3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226E90C" wp14:editId="09C757B7">
                                    <wp:extent cx="1054100" cy="558800"/>
                                    <wp:effectExtent l="0" t="0" r="12700" b="0"/>
                                    <wp:docPr id="2" name="Immagine 2" descr="ogo CCI France International">
                                      <a:hlinkClick xmlns:a="http://schemas.openxmlformats.org/drawingml/2006/main" r:id="rId6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ogo CCI France International">
                                              <a:hlinkClick r:id="rId6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410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43E01F3" w14:textId="77777777" w:rsidR="00BC0A3F" w:rsidRPr="00BC0A3F" w:rsidRDefault="00BC0A3F" w:rsidP="00BC0A3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0"/>
                        </w:tblGrid>
                        <w:tr w:rsidR="00BC0A3F" w:rsidRPr="00BC0A3F" w14:paraId="6589586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DD9AD3" w14:textId="77777777" w:rsidR="00BC0A3F" w:rsidRPr="00BC0A3F" w:rsidRDefault="00BC0A3F" w:rsidP="00BC0A3F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BC0A3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F7CCB11" wp14:editId="31871EDF">
                                    <wp:extent cx="952500" cy="558800"/>
                                    <wp:effectExtent l="0" t="0" r="12700" b="0"/>
                                    <wp:docPr id="1" name="Immagine 1" descr="nioncamere">
                                      <a:hlinkClick xmlns:a="http://schemas.openxmlformats.org/drawingml/2006/main" r:id="rId7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nioncamere">
                                              <a:hlinkClick r:id="rId7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112749C" w14:textId="77777777" w:rsidR="00BC0A3F" w:rsidRPr="00BC0A3F" w:rsidRDefault="00BC0A3F" w:rsidP="00BC0A3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0113F32" w14:textId="77777777" w:rsidR="00BC0A3F" w:rsidRPr="00BC0A3F" w:rsidRDefault="00BC0A3F" w:rsidP="00BC0A3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F271733" w14:textId="77777777" w:rsidR="00BC0A3F" w:rsidRPr="00BC0A3F" w:rsidRDefault="00BC0A3F" w:rsidP="00BC0A3F">
            <w:pPr>
              <w:spacing w:beforeAutospacing="1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14:paraId="19B1E967" w14:textId="77777777" w:rsidR="00BC0A3F" w:rsidRPr="00BC0A3F" w:rsidRDefault="00BC0A3F" w:rsidP="00BC0A3F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F40228" w14:textId="77777777" w:rsidR="00867F5C" w:rsidRDefault="00BC0A3F"/>
    <w:sectPr w:rsidR="00867F5C" w:rsidSect="00F956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3F"/>
    <w:rsid w:val="00057264"/>
    <w:rsid w:val="000F44F9"/>
    <w:rsid w:val="00BC0A3F"/>
    <w:rsid w:val="00F956F8"/>
    <w:rsid w:val="00F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73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0A3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C0A3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C0A3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yperlink" Target="http://e4impact.org/" TargetMode="External"/><Relationship Id="rId17" Type="http://schemas.openxmlformats.org/officeDocument/2006/relationships/hyperlink" Target="https://www.sanpatrignano.org/?gclid=Cj0KCQjw08XeBRC0ARIsAP_gaQCpM47yPElLChsdClzY06IsfPNXLtzPvsWJpTextm71k18wOBS5H_saAvAkEALw_wcB" TargetMode="External"/><Relationship Id="rId18" Type="http://schemas.openxmlformats.org/officeDocument/2006/relationships/image" Target="media/image8.jpeg"/><Relationship Id="rId19" Type="http://schemas.openxmlformats.org/officeDocument/2006/relationships/hyperlink" Target="https://www.ca-cib.com/" TargetMode="External"/><Relationship Id="rId63" Type="http://schemas.openxmlformats.org/officeDocument/2006/relationships/hyperlink" Target="https://www.facebook.com/CCIFranceItalie/" TargetMode="External"/><Relationship Id="rId64" Type="http://schemas.openxmlformats.org/officeDocument/2006/relationships/image" Target="media/image31.png"/><Relationship Id="rId65" Type="http://schemas.openxmlformats.org/officeDocument/2006/relationships/hyperlink" Target="https://twitter.com/CCIFranceItalie" TargetMode="External"/><Relationship Id="rId66" Type="http://schemas.openxmlformats.org/officeDocument/2006/relationships/image" Target="media/image32.png"/><Relationship Id="rId67" Type="http://schemas.openxmlformats.org/officeDocument/2006/relationships/hyperlink" Target="https://www.youtube.com/channel/UCoP105UTvpZIO_OyV2xh5dw" TargetMode="External"/><Relationship Id="rId68" Type="http://schemas.openxmlformats.org/officeDocument/2006/relationships/image" Target="media/image33.png"/><Relationship Id="rId69" Type="http://schemas.openxmlformats.org/officeDocument/2006/relationships/hyperlink" Target="http://www.ccifrance-international.org/" TargetMode="External"/><Relationship Id="rId50" Type="http://schemas.openxmlformats.org/officeDocument/2006/relationships/image" Target="media/image25.jpeg"/><Relationship Id="rId51" Type="http://schemas.openxmlformats.org/officeDocument/2006/relationships/hyperlink" Target="https://it.ambafrance.org/Entretien-de-Christian-Masset-Il-Messaggero-29-09-2018" TargetMode="External"/><Relationship Id="rId52" Type="http://schemas.openxmlformats.org/officeDocument/2006/relationships/image" Target="media/image26.jpeg"/><Relationship Id="rId53" Type="http://schemas.openxmlformats.org/officeDocument/2006/relationships/hyperlink" Target="https://chambre.it/evenements-institutionnels/11-novembre-anniversario-dellarmistizio-del-1918/" TargetMode="External"/><Relationship Id="rId54" Type="http://schemas.openxmlformats.org/officeDocument/2006/relationships/image" Target="media/image27.jpeg"/><Relationship Id="rId55" Type="http://schemas.openxmlformats.org/officeDocument/2006/relationships/hyperlink" Target="https://chambre.it/actualites/grand-prix-v-i-e-italie/" TargetMode="External"/><Relationship Id="rId56" Type="http://schemas.openxmlformats.org/officeDocument/2006/relationships/image" Target="media/image28.jpeg"/><Relationship Id="rId57" Type="http://schemas.openxmlformats.org/officeDocument/2006/relationships/hyperlink" Target="https://chambre.it/actualites/leonardo-da-vinci-trait-dunion-de-la-relation-culturelle-franco-italienne/" TargetMode="External"/><Relationship Id="rId58" Type="http://schemas.openxmlformats.org/officeDocument/2006/relationships/image" Target="media/image29.jpeg"/><Relationship Id="rId59" Type="http://schemas.openxmlformats.org/officeDocument/2006/relationships/hyperlink" Target="http://chambre.it/" TargetMode="External"/><Relationship Id="rId40" Type="http://schemas.openxmlformats.org/officeDocument/2006/relationships/image" Target="media/image21.jpeg"/><Relationship Id="rId41" Type="http://schemas.openxmlformats.org/officeDocument/2006/relationships/hyperlink" Target="http://www.lablaw.com/" TargetMode="External"/><Relationship Id="rId42" Type="http://schemas.openxmlformats.org/officeDocument/2006/relationships/hyperlink" Target="https://www.flichygrange.com/" TargetMode="External"/><Relationship Id="rId43" Type="http://schemas.openxmlformats.org/officeDocument/2006/relationships/hyperlink" Target="https://chambre.it/evenements-thematiques/il-diritto-del-lavoro-in-francia-e-italia-a-confronto/" TargetMode="External"/><Relationship Id="rId44" Type="http://schemas.openxmlformats.org/officeDocument/2006/relationships/image" Target="media/image22.jpeg"/><Relationship Id="rId45" Type="http://schemas.openxmlformats.org/officeDocument/2006/relationships/hyperlink" Target="https://chambre.it/evenements-partenaires/destinazione-francia/" TargetMode="External"/><Relationship Id="rId46" Type="http://schemas.openxmlformats.org/officeDocument/2006/relationships/image" Target="media/image23.jpeg"/><Relationship Id="rId47" Type="http://schemas.openxmlformats.org/officeDocument/2006/relationships/hyperlink" Target="http://www.portolano.it/" TargetMode="External"/><Relationship Id="rId48" Type="http://schemas.openxmlformats.org/officeDocument/2006/relationships/image" Target="media/image24.jpeg"/><Relationship Id="rId49" Type="http://schemas.openxmlformats.org/officeDocument/2006/relationships/hyperlink" Target="https://edilmag.com/?gclid=CjwKCAjw9sreBRBAEiwARroYmxN1_XeBOGyyIJmI5wgTHEGvdYT8PTtmkKZQ1zYE9bg6WASDR-weghoC4M4QAvD_Bw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hambre.it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s://chambre.it/it/" TargetMode="External"/><Relationship Id="rId30" Type="http://schemas.openxmlformats.org/officeDocument/2006/relationships/hyperlink" Target="https://www.prada.com/it/it.html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5.png"/><Relationship Id="rId33" Type="http://schemas.openxmlformats.org/officeDocument/2006/relationships/image" Target="media/image16.jpeg"/><Relationship Id="rId34" Type="http://schemas.openxmlformats.org/officeDocument/2006/relationships/image" Target="media/image17.jpeg"/><Relationship Id="rId35" Type="http://schemas.openxmlformats.org/officeDocument/2006/relationships/hyperlink" Target="https://chambre.it/it/actualites/come-funziona-la-fatturazione-elettronica-in-italia/" TargetMode="External"/><Relationship Id="rId36" Type="http://schemas.openxmlformats.org/officeDocument/2006/relationships/hyperlink" Target="mailto:communication@chambre.it" TargetMode="External"/><Relationship Id="rId37" Type="http://schemas.openxmlformats.org/officeDocument/2006/relationships/image" Target="media/image18.jpeg"/><Relationship Id="rId38" Type="http://schemas.openxmlformats.org/officeDocument/2006/relationships/image" Target="media/image19.png"/><Relationship Id="rId39" Type="http://schemas.openxmlformats.org/officeDocument/2006/relationships/image" Target="media/image20.png"/><Relationship Id="rId70" Type="http://schemas.openxmlformats.org/officeDocument/2006/relationships/image" Target="media/image34.png"/><Relationship Id="rId71" Type="http://schemas.openxmlformats.org/officeDocument/2006/relationships/hyperlink" Target="http://www.unioncamere.gov.it/" TargetMode="External"/><Relationship Id="rId72" Type="http://schemas.openxmlformats.org/officeDocument/2006/relationships/image" Target="media/image35.jpeg"/><Relationship Id="rId20" Type="http://schemas.openxmlformats.org/officeDocument/2006/relationships/hyperlink" Target="https://www.pradagroup.com/it/group/group-profile.html" TargetMode="External"/><Relationship Id="rId21" Type="http://schemas.openxmlformats.org/officeDocument/2006/relationships/hyperlink" Target="http://www.fondazioneprada.org/" TargetMode="External"/><Relationship Id="rId22" Type="http://schemas.openxmlformats.org/officeDocument/2006/relationships/image" Target="media/image9.jpeg"/><Relationship Id="rId23" Type="http://schemas.openxmlformats.org/officeDocument/2006/relationships/image" Target="media/image10.png"/><Relationship Id="rId24" Type="http://schemas.openxmlformats.org/officeDocument/2006/relationships/image" Target="media/image11.jpeg"/><Relationship Id="rId25" Type="http://schemas.openxmlformats.org/officeDocument/2006/relationships/hyperlink" Target="https://www.gac-technology.com/it/" TargetMode="External"/><Relationship Id="rId26" Type="http://schemas.openxmlformats.org/officeDocument/2006/relationships/image" Target="media/image12.jpeg"/><Relationship Id="rId27" Type="http://schemas.openxmlformats.org/officeDocument/2006/relationships/hyperlink" Target="https://chambre.it/actualites/tre-domande-a-dario-mezzano-ceo-di-havas/" TargetMode="External"/><Relationship Id="rId28" Type="http://schemas.openxmlformats.org/officeDocument/2006/relationships/hyperlink" Target="https://it.havas.com/" TargetMode="External"/><Relationship Id="rId29" Type="http://schemas.openxmlformats.org/officeDocument/2006/relationships/image" Target="media/image13.jpeg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hyperlink" Target="mailto:ccifranceitalie@chambre.it" TargetMode="External"/><Relationship Id="rId61" Type="http://schemas.openxmlformats.org/officeDocument/2006/relationships/hyperlink" Target="https://www.linkedin.com/company/1593217/" TargetMode="External"/><Relationship Id="rId62" Type="http://schemas.openxmlformats.org/officeDocument/2006/relationships/image" Target="media/image30.png"/><Relationship Id="rId10" Type="http://schemas.openxmlformats.org/officeDocument/2006/relationships/hyperlink" Target="https://www.synergie-italia.it/" TargetMode="External"/><Relationship Id="rId11" Type="http://schemas.openxmlformats.org/officeDocument/2006/relationships/hyperlink" Target="https://www.ambrosetti.eu/" TargetMode="External"/><Relationship Id="rId12" Type="http://schemas.openxmlformats.org/officeDocument/2006/relationships/hyperlink" Target="https://lepetitjournal.com/milan/communaute/retour-aux-affaires-lattractivite-de-litalie-selon-ambrosetti-24116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2160</Words>
  <Characters>12316</Characters>
  <Application>Microsoft Macintosh Word</Application>
  <DocSecurity>0</DocSecurity>
  <Lines>102</Lines>
  <Paragraphs>28</Paragraphs>
  <ScaleCrop>false</ScaleCrop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2019-01-02T14:51:00Z</dcterms:created>
  <dcterms:modified xsi:type="dcterms:W3CDTF">2019-01-02T14:52:00Z</dcterms:modified>
</cp:coreProperties>
</file>